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6C60" w:rsidRDefault="00950D3D" w:rsidP="004A6C60">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9986</w:t>
      </w:r>
    </w:p>
    <w:p w:rsidR="00C430B3" w:rsidRDefault="00C430B3" w:rsidP="004A6C60">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rsidR="00C430B3" w:rsidRPr="00C430B3" w:rsidRDefault="004A6C60" w:rsidP="00C430B3">
      <w:pPr>
        <w:keepNext/>
        <w:spacing w:after="0" w:line="360" w:lineRule="auto"/>
        <w:ind w:left="709" w:hanging="709"/>
        <w:jc w:val="both"/>
        <w:outlineLvl w:val="2"/>
        <w:rPr>
          <w:rFonts w:ascii="Courier New" w:eastAsia="Calibri" w:hAnsi="Courier New" w:cs="Courier New"/>
          <w:sz w:val="24"/>
          <w:szCs w:val="24"/>
          <w:lang w:val="es-ES_tradnl"/>
        </w:rPr>
      </w:pPr>
      <w:r w:rsidRPr="004257FE">
        <w:rPr>
          <w:rFonts w:ascii="Courier New" w:eastAsia="Calibri" w:hAnsi="Courier New" w:cs="Courier New"/>
          <w:sz w:val="24"/>
          <w:szCs w:val="24"/>
          <w:lang w:val="es-ES_tradnl"/>
        </w:rPr>
        <w:t>Visto:</w:t>
      </w:r>
      <w:r w:rsidR="00950D3D" w:rsidRPr="00950D3D">
        <w:rPr>
          <w:rFonts w:ascii="Courier New" w:hAnsi="Courier New" w:cs="Courier New"/>
          <w:color w:val="000000"/>
          <w:sz w:val="24"/>
          <w:szCs w:val="24"/>
        </w:rPr>
        <w:t xml:space="preserve"> </w:t>
      </w:r>
      <w:r w:rsidR="00950D3D">
        <w:rPr>
          <w:rFonts w:ascii="Courier New" w:hAnsi="Courier New" w:cs="Courier New"/>
          <w:color w:val="000000"/>
          <w:sz w:val="24"/>
          <w:szCs w:val="24"/>
        </w:rPr>
        <w:t>El Expediente</w:t>
      </w:r>
      <w:r w:rsidR="00950D3D" w:rsidRPr="00082B97">
        <w:rPr>
          <w:rFonts w:ascii="Courier New" w:hAnsi="Courier New" w:cs="Courier New"/>
          <w:color w:val="000000"/>
          <w:sz w:val="24"/>
          <w:szCs w:val="24"/>
        </w:rPr>
        <w:t xml:space="preserve"> Nº 2385/14, iniciado por </w:t>
      </w:r>
      <w:r w:rsidR="00950D3D" w:rsidRPr="00082B97">
        <w:rPr>
          <w:rFonts w:ascii="Courier New" w:hAnsi="Courier New" w:cs="Courier New"/>
          <w:color w:val="000000"/>
          <w:sz w:val="24"/>
          <w:szCs w:val="24"/>
        </w:rPr>
        <w:t>González</w:t>
      </w:r>
      <w:r w:rsidR="00950D3D" w:rsidRPr="00082B97">
        <w:rPr>
          <w:rFonts w:ascii="Courier New" w:hAnsi="Courier New" w:cs="Courier New"/>
          <w:color w:val="000000"/>
          <w:sz w:val="24"/>
          <w:szCs w:val="24"/>
        </w:rPr>
        <w:t xml:space="preserve"> Juan Marcelo, solicitando la previa</w:t>
      </w:r>
      <w:r w:rsidRPr="004257FE">
        <w:rPr>
          <w:rFonts w:ascii="Courier New" w:eastAsia="Calibri" w:hAnsi="Courier New" w:cs="Courier New"/>
          <w:sz w:val="24"/>
          <w:szCs w:val="24"/>
          <w:lang w:val="es-ES_tradnl"/>
        </w:rPr>
        <w:t>; y</w:t>
      </w:r>
    </w:p>
    <w:p w:rsidR="004A6C60" w:rsidRDefault="004A6C60" w:rsidP="004A6C60">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C O N S I D E R A N D O</w:t>
      </w:r>
    </w:p>
    <w:p w:rsidR="00950D3D" w:rsidRPr="00950D3D" w:rsidRDefault="00950D3D" w:rsidP="00950D3D">
      <w:pPr>
        <w:tabs>
          <w:tab w:val="left" w:pos="4575"/>
        </w:tabs>
        <w:spacing w:before="100" w:beforeAutospacing="1" w:after="100" w:afterAutospacing="1" w:line="360" w:lineRule="auto"/>
        <w:ind w:left="709"/>
        <w:jc w:val="both"/>
        <w:rPr>
          <w:rFonts w:ascii="Courier New" w:eastAsia="Calibri" w:hAnsi="Courier New" w:cs="Courier New"/>
          <w:color w:val="000000"/>
          <w:sz w:val="24"/>
          <w:szCs w:val="24"/>
          <w:lang w:val="es-ES"/>
        </w:rPr>
      </w:pPr>
      <w:r w:rsidRPr="00950D3D">
        <w:rPr>
          <w:rFonts w:ascii="Courier New" w:eastAsia="Calibri" w:hAnsi="Courier New" w:cs="Courier New"/>
          <w:color w:val="000000"/>
          <w:sz w:val="24"/>
          <w:szCs w:val="24"/>
          <w:lang w:val="es-ES"/>
        </w:rPr>
        <w:t xml:space="preserve">Que a fs. 2 a 6, </w:t>
      </w:r>
      <w:r w:rsidRPr="00950D3D">
        <w:rPr>
          <w:rFonts w:ascii="Courier New" w:eastAsia="Calibri" w:hAnsi="Courier New" w:cs="Courier New"/>
          <w:color w:val="000000"/>
          <w:sz w:val="24"/>
          <w:szCs w:val="24"/>
          <w:lang w:val="es-ES"/>
        </w:rPr>
        <w:t>González</w:t>
      </w:r>
      <w:r w:rsidRPr="00950D3D">
        <w:rPr>
          <w:rFonts w:ascii="Courier New" w:eastAsia="Calibri" w:hAnsi="Courier New" w:cs="Courier New"/>
          <w:color w:val="000000"/>
          <w:sz w:val="24"/>
          <w:szCs w:val="24"/>
          <w:lang w:val="es-ES"/>
        </w:rPr>
        <w:t xml:space="preserve"> Juan Marcelo DNI Nº 23068556, solicita la </w:t>
      </w:r>
      <w:proofErr w:type="spellStart"/>
      <w:r w:rsidRPr="00950D3D">
        <w:rPr>
          <w:rFonts w:ascii="Courier New" w:eastAsia="Calibri" w:hAnsi="Courier New" w:cs="Courier New"/>
          <w:color w:val="000000"/>
          <w:sz w:val="24"/>
          <w:szCs w:val="24"/>
          <w:lang w:val="es-ES"/>
        </w:rPr>
        <w:t>visación</w:t>
      </w:r>
      <w:proofErr w:type="spellEnd"/>
      <w:r w:rsidRPr="00950D3D">
        <w:rPr>
          <w:rFonts w:ascii="Courier New" w:eastAsia="Calibri" w:hAnsi="Courier New" w:cs="Courier New"/>
          <w:color w:val="000000"/>
          <w:sz w:val="24"/>
          <w:szCs w:val="24"/>
          <w:lang w:val="es-ES"/>
        </w:rPr>
        <w:t xml:space="preserve"> del plano de Mensura y Subdivisión de un lote ubicado en Villa Carlos Pellegrini – Residencial del Golf –Lote 5 de la </w:t>
      </w:r>
      <w:r w:rsidRPr="00950D3D">
        <w:rPr>
          <w:rFonts w:ascii="Courier New" w:eastAsia="Calibri" w:hAnsi="Courier New" w:cs="Courier New"/>
          <w:color w:val="000000"/>
          <w:sz w:val="24"/>
          <w:szCs w:val="24"/>
          <w:lang w:val="es-ES"/>
        </w:rPr>
        <w:t>Sección</w:t>
      </w:r>
      <w:r w:rsidRPr="00950D3D">
        <w:rPr>
          <w:rFonts w:ascii="Courier New" w:eastAsia="Calibri" w:hAnsi="Courier New" w:cs="Courier New"/>
          <w:color w:val="000000"/>
          <w:sz w:val="24"/>
          <w:szCs w:val="24"/>
          <w:lang w:val="es-ES"/>
        </w:rPr>
        <w:t xml:space="preserve"> H;</w:t>
      </w:r>
    </w:p>
    <w:p w:rsidR="00950D3D" w:rsidRPr="00950D3D" w:rsidRDefault="00950D3D" w:rsidP="00950D3D">
      <w:pPr>
        <w:tabs>
          <w:tab w:val="left" w:pos="4575"/>
        </w:tabs>
        <w:spacing w:before="100" w:beforeAutospacing="1" w:after="100" w:afterAutospacing="1" w:line="360" w:lineRule="auto"/>
        <w:ind w:left="709"/>
        <w:jc w:val="both"/>
        <w:rPr>
          <w:rFonts w:ascii="Courier New" w:eastAsia="Calibri" w:hAnsi="Courier New" w:cs="Courier New"/>
          <w:color w:val="000000"/>
          <w:sz w:val="24"/>
          <w:szCs w:val="24"/>
          <w:lang w:val="es-ES"/>
        </w:rPr>
      </w:pPr>
      <w:r w:rsidRPr="00950D3D">
        <w:rPr>
          <w:rFonts w:ascii="Courier New" w:eastAsia="Calibri" w:hAnsi="Courier New" w:cs="Courier New"/>
          <w:color w:val="000000"/>
          <w:sz w:val="24"/>
          <w:szCs w:val="24"/>
          <w:lang w:val="es-ES"/>
        </w:rPr>
        <w:t xml:space="preserve">Que a fs. 11 la Oficina de Catastro informa que el lote en cuestión tiene la siguiente designación catastral: 01 -01- 310 - 008 – </w:t>
      </w:r>
      <w:proofErr w:type="spellStart"/>
      <w:r w:rsidRPr="00950D3D">
        <w:rPr>
          <w:rFonts w:ascii="Courier New" w:eastAsia="Calibri" w:hAnsi="Courier New" w:cs="Courier New"/>
          <w:color w:val="000000"/>
          <w:sz w:val="24"/>
          <w:szCs w:val="24"/>
          <w:lang w:val="es-ES"/>
        </w:rPr>
        <w:t>Mz.Of</w:t>
      </w:r>
      <w:proofErr w:type="spellEnd"/>
      <w:r w:rsidRPr="00950D3D">
        <w:rPr>
          <w:rFonts w:ascii="Courier New" w:eastAsia="Calibri" w:hAnsi="Courier New" w:cs="Courier New"/>
          <w:color w:val="000000"/>
          <w:sz w:val="24"/>
          <w:szCs w:val="24"/>
          <w:lang w:val="es-ES"/>
        </w:rPr>
        <w:t>. “H”-Lote Of. 5 –</w:t>
      </w:r>
      <w:proofErr w:type="spellStart"/>
      <w:r w:rsidRPr="00950D3D">
        <w:rPr>
          <w:rFonts w:ascii="Courier New" w:eastAsia="Calibri" w:hAnsi="Courier New" w:cs="Courier New"/>
          <w:color w:val="000000"/>
          <w:sz w:val="24"/>
          <w:szCs w:val="24"/>
          <w:lang w:val="es-ES"/>
        </w:rPr>
        <w:t>Cta</w:t>
      </w:r>
      <w:proofErr w:type="spellEnd"/>
      <w:r w:rsidRPr="00950D3D">
        <w:rPr>
          <w:rFonts w:ascii="Courier New" w:eastAsia="Calibri" w:hAnsi="Courier New" w:cs="Courier New"/>
          <w:color w:val="000000"/>
          <w:sz w:val="24"/>
          <w:szCs w:val="24"/>
          <w:lang w:val="es-ES"/>
        </w:rPr>
        <w:t xml:space="preserve"> </w:t>
      </w:r>
      <w:proofErr w:type="spellStart"/>
      <w:r w:rsidRPr="00950D3D">
        <w:rPr>
          <w:rFonts w:ascii="Courier New" w:eastAsia="Calibri" w:hAnsi="Courier New" w:cs="Courier New"/>
          <w:color w:val="000000"/>
          <w:sz w:val="24"/>
          <w:szCs w:val="24"/>
          <w:lang w:val="es-ES"/>
        </w:rPr>
        <w:t>Munic</w:t>
      </w:r>
      <w:proofErr w:type="spellEnd"/>
      <w:r w:rsidRPr="00950D3D">
        <w:rPr>
          <w:rFonts w:ascii="Courier New" w:eastAsia="Calibri" w:hAnsi="Courier New" w:cs="Courier New"/>
          <w:color w:val="000000"/>
          <w:sz w:val="24"/>
          <w:szCs w:val="24"/>
          <w:lang w:val="es-ES"/>
        </w:rPr>
        <w:t xml:space="preserve">. Nº 17103, registrado a nombre de </w:t>
      </w:r>
      <w:r w:rsidRPr="00950D3D">
        <w:rPr>
          <w:rFonts w:ascii="Courier New" w:eastAsia="Calibri" w:hAnsi="Courier New" w:cs="Courier New"/>
          <w:color w:val="000000"/>
          <w:sz w:val="24"/>
          <w:szCs w:val="24"/>
          <w:lang w:val="es-ES"/>
        </w:rPr>
        <w:t>González</w:t>
      </w:r>
      <w:r w:rsidRPr="00950D3D">
        <w:rPr>
          <w:rFonts w:ascii="Courier New" w:eastAsia="Calibri" w:hAnsi="Courier New" w:cs="Courier New"/>
          <w:color w:val="000000"/>
          <w:sz w:val="24"/>
          <w:szCs w:val="24"/>
          <w:lang w:val="es-ES"/>
        </w:rPr>
        <w:t xml:space="preserve"> Ricardo </w:t>
      </w:r>
      <w:proofErr w:type="spellStart"/>
      <w:r w:rsidRPr="00950D3D">
        <w:rPr>
          <w:rFonts w:ascii="Courier New" w:eastAsia="Calibri" w:hAnsi="Courier New" w:cs="Courier New"/>
          <w:color w:val="000000"/>
          <w:sz w:val="24"/>
          <w:szCs w:val="24"/>
          <w:lang w:val="es-ES"/>
        </w:rPr>
        <w:t>Angel</w:t>
      </w:r>
      <w:proofErr w:type="spellEnd"/>
      <w:r w:rsidRPr="00950D3D">
        <w:rPr>
          <w:rFonts w:ascii="Courier New" w:eastAsia="Calibri" w:hAnsi="Courier New" w:cs="Courier New"/>
          <w:color w:val="000000"/>
          <w:sz w:val="24"/>
          <w:szCs w:val="24"/>
          <w:lang w:val="es-ES"/>
        </w:rPr>
        <w:t>; c</w:t>
      </w:r>
      <w:r>
        <w:rPr>
          <w:rFonts w:ascii="Courier New" w:eastAsia="Calibri" w:hAnsi="Courier New" w:cs="Courier New"/>
          <w:color w:val="000000"/>
          <w:sz w:val="24"/>
          <w:szCs w:val="24"/>
          <w:lang w:val="es-ES"/>
        </w:rPr>
        <w:t>on antecedentes de construcción</w:t>
      </w:r>
      <w:r w:rsidRPr="00950D3D">
        <w:rPr>
          <w:rFonts w:ascii="Courier New" w:eastAsia="Calibri" w:hAnsi="Courier New" w:cs="Courier New"/>
          <w:color w:val="000000"/>
          <w:sz w:val="24"/>
          <w:szCs w:val="24"/>
          <w:lang w:val="es-ES"/>
        </w:rPr>
        <w:t xml:space="preserve">: </w:t>
      </w:r>
      <w:proofErr w:type="spellStart"/>
      <w:r w:rsidRPr="00950D3D">
        <w:rPr>
          <w:rFonts w:ascii="Courier New" w:eastAsia="Calibri" w:hAnsi="Courier New" w:cs="Courier New"/>
          <w:color w:val="000000"/>
          <w:sz w:val="24"/>
          <w:szCs w:val="24"/>
          <w:lang w:val="es-ES"/>
        </w:rPr>
        <w:t>Expte</w:t>
      </w:r>
      <w:proofErr w:type="spellEnd"/>
      <w:r w:rsidRPr="00950D3D">
        <w:rPr>
          <w:rFonts w:ascii="Courier New" w:eastAsia="Calibri" w:hAnsi="Courier New" w:cs="Courier New"/>
          <w:color w:val="000000"/>
          <w:sz w:val="24"/>
          <w:szCs w:val="24"/>
          <w:lang w:val="es-ES"/>
        </w:rPr>
        <w:t xml:space="preserve"> </w:t>
      </w:r>
      <w:proofErr w:type="spellStart"/>
      <w:r w:rsidRPr="00950D3D">
        <w:rPr>
          <w:rFonts w:ascii="Courier New" w:eastAsia="Calibri" w:hAnsi="Courier New" w:cs="Courier New"/>
          <w:color w:val="000000"/>
          <w:sz w:val="24"/>
          <w:szCs w:val="24"/>
          <w:lang w:val="es-ES"/>
        </w:rPr>
        <w:t>Const</w:t>
      </w:r>
      <w:proofErr w:type="spellEnd"/>
      <w:r w:rsidRPr="00950D3D">
        <w:rPr>
          <w:rFonts w:ascii="Courier New" w:eastAsia="Calibri" w:hAnsi="Courier New" w:cs="Courier New"/>
          <w:color w:val="000000"/>
          <w:sz w:val="24"/>
          <w:szCs w:val="24"/>
          <w:lang w:val="es-ES"/>
        </w:rPr>
        <w:t xml:space="preserve"> .523/99 y </w:t>
      </w:r>
      <w:proofErr w:type="spellStart"/>
      <w:r w:rsidRPr="00950D3D">
        <w:rPr>
          <w:rFonts w:ascii="Courier New" w:eastAsia="Calibri" w:hAnsi="Courier New" w:cs="Courier New"/>
          <w:color w:val="000000"/>
          <w:sz w:val="24"/>
          <w:szCs w:val="24"/>
          <w:lang w:val="es-ES"/>
        </w:rPr>
        <w:t>Expte</w:t>
      </w:r>
      <w:proofErr w:type="spellEnd"/>
      <w:r w:rsidRPr="00950D3D">
        <w:rPr>
          <w:rFonts w:ascii="Courier New" w:eastAsia="Calibri" w:hAnsi="Courier New" w:cs="Courier New"/>
          <w:color w:val="000000"/>
          <w:sz w:val="24"/>
          <w:szCs w:val="24"/>
          <w:lang w:val="es-ES"/>
        </w:rPr>
        <w:t xml:space="preserve"> </w:t>
      </w:r>
      <w:proofErr w:type="spellStart"/>
      <w:r w:rsidRPr="00950D3D">
        <w:rPr>
          <w:rFonts w:ascii="Courier New" w:eastAsia="Calibri" w:hAnsi="Courier New" w:cs="Courier New"/>
          <w:color w:val="000000"/>
          <w:sz w:val="24"/>
          <w:szCs w:val="24"/>
          <w:lang w:val="es-ES"/>
        </w:rPr>
        <w:t>Const</w:t>
      </w:r>
      <w:proofErr w:type="spellEnd"/>
      <w:r w:rsidRPr="00950D3D">
        <w:rPr>
          <w:rFonts w:ascii="Courier New" w:eastAsia="Calibri" w:hAnsi="Courier New" w:cs="Courier New"/>
          <w:color w:val="000000"/>
          <w:sz w:val="24"/>
          <w:szCs w:val="24"/>
          <w:lang w:val="es-ES"/>
        </w:rPr>
        <w:t xml:space="preserve"> .1629/13;</w:t>
      </w:r>
    </w:p>
    <w:p w:rsidR="00950D3D" w:rsidRPr="00950D3D" w:rsidRDefault="00950D3D" w:rsidP="00950D3D">
      <w:pPr>
        <w:tabs>
          <w:tab w:val="left" w:pos="4575"/>
        </w:tabs>
        <w:spacing w:before="100" w:beforeAutospacing="1" w:after="100" w:afterAutospacing="1" w:line="360" w:lineRule="auto"/>
        <w:ind w:left="709"/>
        <w:jc w:val="both"/>
        <w:rPr>
          <w:rFonts w:ascii="Courier New" w:eastAsia="Calibri" w:hAnsi="Courier New" w:cs="Courier New"/>
          <w:color w:val="000000"/>
          <w:sz w:val="24"/>
          <w:szCs w:val="24"/>
          <w:lang w:val="es-ES"/>
        </w:rPr>
      </w:pPr>
      <w:r w:rsidRPr="00950D3D">
        <w:rPr>
          <w:rFonts w:ascii="Courier New" w:eastAsia="Calibri" w:hAnsi="Courier New" w:cs="Courier New"/>
          <w:color w:val="000000"/>
          <w:sz w:val="24"/>
          <w:szCs w:val="24"/>
          <w:lang w:val="es-ES"/>
        </w:rPr>
        <w:t xml:space="preserve">Que a fs. 12 </w:t>
      </w:r>
      <w:r w:rsidRPr="00950D3D">
        <w:rPr>
          <w:rFonts w:ascii="Courier New" w:eastAsia="Calibri" w:hAnsi="Courier New" w:cs="Courier New"/>
          <w:color w:val="000000"/>
          <w:sz w:val="24"/>
          <w:szCs w:val="24"/>
          <w:lang w:val="es-ES"/>
        </w:rPr>
        <w:t>González</w:t>
      </w:r>
      <w:r w:rsidRPr="00950D3D">
        <w:rPr>
          <w:rFonts w:ascii="Courier New" w:eastAsia="Calibri" w:hAnsi="Courier New" w:cs="Courier New"/>
          <w:color w:val="000000"/>
          <w:sz w:val="24"/>
          <w:szCs w:val="24"/>
          <w:lang w:val="es-ES"/>
        </w:rPr>
        <w:t xml:space="preserve"> Juan Marcelo, en carácter de heredero, solicita se proceda a autorizar la subdivisión del referido inmueble mediante la excepción;</w:t>
      </w:r>
    </w:p>
    <w:p w:rsidR="00950D3D" w:rsidRPr="00950D3D" w:rsidRDefault="00950D3D" w:rsidP="00950D3D">
      <w:pPr>
        <w:tabs>
          <w:tab w:val="left" w:pos="4575"/>
        </w:tabs>
        <w:spacing w:before="100" w:beforeAutospacing="1" w:after="100" w:afterAutospacing="1" w:line="360" w:lineRule="auto"/>
        <w:ind w:left="709"/>
        <w:jc w:val="both"/>
        <w:rPr>
          <w:rFonts w:ascii="Courier New" w:eastAsia="Calibri" w:hAnsi="Courier New" w:cs="Courier New"/>
          <w:color w:val="000000"/>
          <w:sz w:val="24"/>
          <w:szCs w:val="24"/>
          <w:lang w:val="es-ES"/>
        </w:rPr>
      </w:pPr>
      <w:r w:rsidRPr="00950D3D">
        <w:rPr>
          <w:rFonts w:ascii="Courier New" w:eastAsia="Calibri" w:hAnsi="Courier New" w:cs="Courier New"/>
          <w:color w:val="000000"/>
          <w:sz w:val="24"/>
          <w:szCs w:val="24"/>
          <w:lang w:val="es-ES"/>
        </w:rPr>
        <w:t>Que en el inmueble de referencia se encuentran construidas dos viviendas, ambas con final de obra y que datan la primera de ellas del año 1999 y la segunda del año 2011;</w:t>
      </w:r>
    </w:p>
    <w:p w:rsidR="00950D3D" w:rsidRPr="00950D3D" w:rsidRDefault="00950D3D" w:rsidP="00950D3D">
      <w:pPr>
        <w:tabs>
          <w:tab w:val="left" w:pos="4575"/>
        </w:tabs>
        <w:spacing w:before="100" w:beforeAutospacing="1" w:after="100" w:afterAutospacing="1" w:line="360" w:lineRule="auto"/>
        <w:ind w:left="709"/>
        <w:jc w:val="both"/>
        <w:rPr>
          <w:rFonts w:ascii="Courier New" w:eastAsia="Calibri" w:hAnsi="Courier New" w:cs="Courier New"/>
          <w:color w:val="000000"/>
          <w:sz w:val="24"/>
          <w:szCs w:val="24"/>
          <w:lang w:val="es-ES"/>
        </w:rPr>
      </w:pPr>
      <w:r w:rsidRPr="00950D3D">
        <w:rPr>
          <w:rFonts w:ascii="Courier New" w:eastAsia="Calibri" w:hAnsi="Courier New" w:cs="Courier New"/>
          <w:color w:val="000000"/>
          <w:sz w:val="24"/>
          <w:szCs w:val="24"/>
          <w:lang w:val="es-ES"/>
        </w:rPr>
        <w:t>Que el terreno cuenta con una superficie de 2801,12 m2;</w:t>
      </w:r>
    </w:p>
    <w:p w:rsidR="00950D3D" w:rsidRPr="00950D3D" w:rsidRDefault="00950D3D" w:rsidP="00950D3D">
      <w:pPr>
        <w:tabs>
          <w:tab w:val="left" w:pos="4575"/>
        </w:tabs>
        <w:spacing w:before="100" w:beforeAutospacing="1" w:after="100" w:afterAutospacing="1" w:line="360" w:lineRule="auto"/>
        <w:ind w:left="709"/>
        <w:jc w:val="both"/>
        <w:rPr>
          <w:rFonts w:ascii="Courier New" w:eastAsia="Calibri" w:hAnsi="Courier New" w:cs="Courier New"/>
          <w:color w:val="000000"/>
          <w:sz w:val="24"/>
          <w:szCs w:val="24"/>
          <w:lang w:val="es-ES"/>
        </w:rPr>
      </w:pPr>
      <w:r w:rsidRPr="00950D3D">
        <w:rPr>
          <w:rFonts w:ascii="Courier New" w:eastAsia="Calibri" w:hAnsi="Courier New" w:cs="Courier New"/>
          <w:color w:val="000000"/>
          <w:sz w:val="24"/>
          <w:szCs w:val="24"/>
          <w:lang w:val="es-ES"/>
        </w:rPr>
        <w:t>Que a fs. 13 y 14 obra Declaratoria de Herederos;</w:t>
      </w:r>
    </w:p>
    <w:p w:rsidR="00950D3D" w:rsidRDefault="00950D3D" w:rsidP="00950D3D">
      <w:pPr>
        <w:tabs>
          <w:tab w:val="left" w:pos="4575"/>
        </w:tabs>
        <w:spacing w:after="0" w:line="360" w:lineRule="auto"/>
        <w:ind w:left="709"/>
        <w:jc w:val="both"/>
        <w:rPr>
          <w:rFonts w:ascii="Courier New" w:eastAsia="Calibri" w:hAnsi="Courier New" w:cs="Courier New"/>
          <w:color w:val="000000"/>
          <w:sz w:val="24"/>
          <w:szCs w:val="24"/>
          <w:lang w:val="es-ES"/>
        </w:rPr>
      </w:pPr>
      <w:r w:rsidRPr="00950D3D">
        <w:rPr>
          <w:rFonts w:ascii="Courier New" w:eastAsia="Calibri" w:hAnsi="Courier New" w:cs="Courier New"/>
          <w:color w:val="000000"/>
          <w:sz w:val="24"/>
          <w:szCs w:val="24"/>
          <w:lang w:val="es-ES"/>
        </w:rPr>
        <w:t>Que a fs.15 obra Plano de Mensura y Subdivisión;</w:t>
      </w:r>
    </w:p>
    <w:p w:rsidR="00950D3D" w:rsidRDefault="00950D3D" w:rsidP="00950D3D">
      <w:pPr>
        <w:tabs>
          <w:tab w:val="left" w:pos="4575"/>
        </w:tabs>
        <w:spacing w:after="0" w:line="360" w:lineRule="auto"/>
        <w:ind w:left="709"/>
        <w:jc w:val="right"/>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w:t>
      </w:r>
    </w:p>
    <w:p w:rsidR="00950D3D" w:rsidRPr="00950D3D" w:rsidRDefault="00950D3D" w:rsidP="00950D3D">
      <w:pPr>
        <w:tabs>
          <w:tab w:val="left" w:pos="4575"/>
        </w:tabs>
        <w:spacing w:after="0" w:line="360" w:lineRule="auto"/>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lastRenderedPageBreak/>
        <w:t>…///2.-</w:t>
      </w:r>
    </w:p>
    <w:p w:rsidR="00950D3D" w:rsidRPr="00950D3D" w:rsidRDefault="00950D3D" w:rsidP="00950D3D">
      <w:pPr>
        <w:tabs>
          <w:tab w:val="left" w:pos="4575"/>
        </w:tabs>
        <w:spacing w:before="100" w:beforeAutospacing="1" w:after="100" w:afterAutospacing="1" w:line="360" w:lineRule="auto"/>
        <w:ind w:left="709"/>
        <w:jc w:val="both"/>
        <w:rPr>
          <w:rFonts w:ascii="Courier New" w:eastAsia="Calibri" w:hAnsi="Courier New" w:cs="Courier New"/>
          <w:color w:val="000000"/>
          <w:sz w:val="24"/>
          <w:szCs w:val="24"/>
          <w:lang w:val="es-ES"/>
        </w:rPr>
      </w:pPr>
      <w:r w:rsidRPr="00950D3D">
        <w:rPr>
          <w:rFonts w:ascii="Courier New" w:eastAsia="Calibri" w:hAnsi="Courier New" w:cs="Courier New"/>
          <w:color w:val="000000"/>
          <w:sz w:val="24"/>
          <w:szCs w:val="24"/>
          <w:lang w:val="es-ES"/>
        </w:rPr>
        <w:t xml:space="preserve">Que a fs. 16 el Área de Control Urbano informa que según lo establecido por la Ordenanza Nº 8547 en el Art. Nº 217 para la Zona Residencial Parque Golf, para la </w:t>
      </w:r>
      <w:r w:rsidRPr="00950D3D">
        <w:rPr>
          <w:rFonts w:ascii="Courier New" w:eastAsia="Calibri" w:hAnsi="Courier New" w:cs="Courier New"/>
          <w:color w:val="000000"/>
          <w:sz w:val="24"/>
          <w:szCs w:val="24"/>
          <w:u w:val="single"/>
          <w:lang w:val="es-ES"/>
        </w:rPr>
        <w:t>Subdivisión del Suelo</w:t>
      </w:r>
      <w:r w:rsidRPr="00950D3D">
        <w:rPr>
          <w:rFonts w:ascii="Courier New" w:eastAsia="Calibri" w:hAnsi="Courier New" w:cs="Courier New"/>
          <w:color w:val="000000"/>
          <w:sz w:val="24"/>
          <w:szCs w:val="24"/>
          <w:lang w:val="es-ES"/>
        </w:rPr>
        <w:t xml:space="preserve"> – Parcelas –Dimensiones -Frente mínimo: 20m y Superficie mínima: 1200 m2, la propuesta cumple .-Con respecto a la </w:t>
      </w:r>
      <w:r w:rsidRPr="00950D3D">
        <w:rPr>
          <w:rFonts w:ascii="Courier New" w:eastAsia="Calibri" w:hAnsi="Courier New" w:cs="Courier New"/>
          <w:color w:val="000000"/>
          <w:sz w:val="24"/>
          <w:szCs w:val="24"/>
          <w:u w:val="single"/>
          <w:lang w:val="es-ES"/>
        </w:rPr>
        <w:t>Ocupación del Suelo</w:t>
      </w:r>
      <w:r w:rsidRPr="00950D3D">
        <w:rPr>
          <w:rFonts w:ascii="Courier New" w:eastAsia="Calibri" w:hAnsi="Courier New" w:cs="Courier New"/>
          <w:color w:val="000000"/>
          <w:sz w:val="24"/>
          <w:szCs w:val="24"/>
          <w:lang w:val="es-ES"/>
        </w:rPr>
        <w:t xml:space="preserve"> -en lotes con dimensiones mayores a 20 m de frente y a 800m2 de superficie - la propuesta no cumple</w:t>
      </w:r>
      <w:r w:rsidRPr="00950D3D">
        <w:rPr>
          <w:rFonts w:ascii="Courier New" w:eastAsia="Calibri" w:hAnsi="Courier New" w:cs="Courier New"/>
          <w:b/>
          <w:color w:val="000000"/>
          <w:sz w:val="24"/>
          <w:szCs w:val="24"/>
          <w:lang w:val="es-ES"/>
        </w:rPr>
        <w:t xml:space="preserve"> </w:t>
      </w:r>
      <w:r w:rsidRPr="00950D3D">
        <w:rPr>
          <w:rFonts w:ascii="Courier New" w:eastAsia="Calibri" w:hAnsi="Courier New" w:cs="Courier New"/>
          <w:color w:val="000000"/>
          <w:sz w:val="24"/>
          <w:szCs w:val="24"/>
          <w:lang w:val="es-ES"/>
        </w:rPr>
        <w:t>los</w:t>
      </w:r>
      <w:r w:rsidRPr="00950D3D">
        <w:rPr>
          <w:rFonts w:ascii="Courier New" w:eastAsia="Calibri" w:hAnsi="Courier New" w:cs="Courier New"/>
          <w:b/>
          <w:color w:val="000000"/>
          <w:sz w:val="24"/>
          <w:szCs w:val="24"/>
          <w:lang w:val="es-ES"/>
        </w:rPr>
        <w:t xml:space="preserve"> </w:t>
      </w:r>
      <w:r w:rsidRPr="00950D3D">
        <w:rPr>
          <w:rFonts w:ascii="Courier New" w:eastAsia="Calibri" w:hAnsi="Courier New" w:cs="Courier New"/>
          <w:color w:val="000000"/>
          <w:sz w:val="24"/>
          <w:szCs w:val="24"/>
          <w:u w:val="single"/>
          <w:lang w:val="es-ES"/>
        </w:rPr>
        <w:t>Retiros Mínimos de todos los laterales</w:t>
      </w:r>
      <w:r w:rsidRPr="00950D3D">
        <w:rPr>
          <w:rFonts w:ascii="Courier New" w:eastAsia="Calibri" w:hAnsi="Courier New" w:cs="Courier New"/>
          <w:color w:val="000000"/>
          <w:sz w:val="24"/>
          <w:szCs w:val="24"/>
          <w:lang w:val="es-ES"/>
        </w:rPr>
        <w:t xml:space="preserve"> </w:t>
      </w:r>
      <w:r w:rsidRPr="00950D3D">
        <w:rPr>
          <w:rFonts w:ascii="Courier New" w:eastAsia="Calibri" w:hAnsi="Courier New" w:cs="Courier New"/>
          <w:sz w:val="24"/>
          <w:szCs w:val="24"/>
          <w:lang w:val="es-ES"/>
        </w:rPr>
        <w:t>(permitido 4,00 m)</w:t>
      </w:r>
      <w:r w:rsidRPr="00950D3D">
        <w:rPr>
          <w:rFonts w:ascii="Courier New" w:eastAsia="Calibri" w:hAnsi="Courier New" w:cs="Courier New"/>
          <w:color w:val="000000"/>
          <w:sz w:val="24"/>
          <w:szCs w:val="24"/>
          <w:lang w:val="es-ES"/>
        </w:rPr>
        <w:t>;</w:t>
      </w:r>
    </w:p>
    <w:p w:rsidR="00950D3D" w:rsidRPr="00950D3D" w:rsidRDefault="00950D3D" w:rsidP="00950D3D">
      <w:pPr>
        <w:tabs>
          <w:tab w:val="left" w:pos="4575"/>
        </w:tabs>
        <w:spacing w:before="100" w:beforeAutospacing="1" w:after="100" w:afterAutospacing="1" w:line="360" w:lineRule="auto"/>
        <w:ind w:left="709"/>
        <w:jc w:val="both"/>
        <w:rPr>
          <w:rFonts w:ascii="Courier New" w:eastAsia="Calibri" w:hAnsi="Courier New" w:cs="Courier New"/>
          <w:color w:val="000000"/>
          <w:sz w:val="24"/>
          <w:szCs w:val="24"/>
          <w:lang w:val="es-ES"/>
        </w:rPr>
      </w:pPr>
      <w:r w:rsidRPr="00950D3D">
        <w:rPr>
          <w:rFonts w:ascii="Courier New" w:eastAsia="Calibri" w:hAnsi="Courier New" w:cs="Courier New"/>
          <w:color w:val="000000"/>
          <w:sz w:val="24"/>
          <w:szCs w:val="24"/>
          <w:lang w:val="es-ES"/>
        </w:rPr>
        <w:t>Que el Art. 51 de la Ordenanza Nº 8547 establece que cuando se solicite la subdivisión de parcelas edificadas, las parcelas resultantes de la subdivisión  deberán cumplir con todos los indicadores urbanísticos establecidos para la zona en que se ubica;</w:t>
      </w:r>
    </w:p>
    <w:p w:rsidR="00C430B3" w:rsidRDefault="00950D3D" w:rsidP="00950D3D">
      <w:pPr>
        <w:spacing w:before="100" w:beforeAutospacing="1" w:after="100" w:afterAutospacing="1" w:line="360" w:lineRule="auto"/>
        <w:ind w:left="709"/>
        <w:jc w:val="both"/>
        <w:rPr>
          <w:rFonts w:ascii="Courier New" w:eastAsia="Arial Unicode MS" w:hAnsi="Courier New" w:cs="Courier New"/>
          <w:sz w:val="24"/>
          <w:szCs w:val="24"/>
          <w:lang w:val="es-ES_tradnl"/>
        </w:rPr>
      </w:pPr>
      <w:r w:rsidRPr="00950D3D">
        <w:rPr>
          <w:rFonts w:ascii="Courier New" w:eastAsia="Calibri" w:hAnsi="Courier New" w:cs="Courier New"/>
          <w:color w:val="000000"/>
          <w:sz w:val="24"/>
          <w:szCs w:val="24"/>
          <w:lang w:val="es-ES"/>
        </w:rPr>
        <w:t>Que a fs. 17 la  Secretaría de Obras Públicos informa entre otros considerandos: que las construcciones existentes son anteriores a la Normativa Vigente, motivo por el cual no cumplen con el Retiro Mínimo de Laterales; que en este caso particular de subdivisión por motivos de Herencia y considerando que ambas viviendas cumplen ampliamente con el Retiro de Frente y de Fondo, no alterando la Imagen Urbana de la Zona, sugiere dar curso favorable a la excepción solicitada.-</w:t>
      </w:r>
    </w:p>
    <w:p w:rsidR="004A6C60" w:rsidRDefault="004A6C60" w:rsidP="00950D3D">
      <w:pPr>
        <w:spacing w:after="0" w:line="360" w:lineRule="auto"/>
        <w:ind w:left="709"/>
        <w:jc w:val="both"/>
        <w:rPr>
          <w:rFonts w:ascii="Courier New" w:eastAsia="Calibri" w:hAnsi="Courier New" w:cs="Courier New"/>
          <w:sz w:val="24"/>
          <w:szCs w:val="24"/>
          <w:lang w:val="es-ES_tradnl"/>
        </w:rPr>
      </w:pPr>
      <w:r w:rsidRPr="004257FE">
        <w:rPr>
          <w:rFonts w:ascii="Courier New" w:eastAsia="Calibri" w:hAnsi="Courier New" w:cs="Courier New"/>
          <w:sz w:val="24"/>
          <w:szCs w:val="24"/>
          <w:lang w:val="es-ES_tradnl"/>
        </w:rPr>
        <w:t>Que</w:t>
      </w:r>
      <w:r>
        <w:rPr>
          <w:rFonts w:ascii="Courier New" w:eastAsia="Calibri" w:hAnsi="Courier New" w:cs="Courier New"/>
          <w:sz w:val="24"/>
          <w:szCs w:val="24"/>
          <w:lang w:val="es-ES_tradnl"/>
        </w:rPr>
        <w:t xml:space="preserve"> evaluado el expediente por la Comisión de</w:t>
      </w:r>
      <w:r w:rsidR="00F15F78">
        <w:rPr>
          <w:rFonts w:ascii="Courier New" w:eastAsia="Calibri" w:hAnsi="Courier New" w:cs="Courier New"/>
          <w:sz w:val="24"/>
          <w:szCs w:val="24"/>
          <w:lang w:val="es-ES_tradnl"/>
        </w:rPr>
        <w:t xml:space="preserve"> </w:t>
      </w:r>
      <w:r w:rsidR="00950D3D">
        <w:rPr>
          <w:rFonts w:ascii="Courier New" w:eastAsia="Calibri" w:hAnsi="Courier New" w:cs="Courier New"/>
          <w:sz w:val="24"/>
          <w:szCs w:val="24"/>
          <w:lang w:val="es-ES_tradnl"/>
        </w:rPr>
        <w:t>Obras y Servicios Públicos</w:t>
      </w:r>
      <w:r w:rsidR="00C728A7">
        <w:rPr>
          <w:rFonts w:ascii="Courier New" w:eastAsia="Calibri" w:hAnsi="Courier New" w:cs="Courier New"/>
          <w:sz w:val="24"/>
          <w:szCs w:val="24"/>
          <w:lang w:val="es-ES_tradnl"/>
        </w:rPr>
        <w:t>,</w:t>
      </w:r>
      <w:r>
        <w:rPr>
          <w:rFonts w:ascii="Courier New" w:eastAsia="Calibri" w:hAnsi="Courier New" w:cs="Courier New"/>
          <w:sz w:val="24"/>
          <w:szCs w:val="24"/>
          <w:lang w:val="es-ES_tradnl"/>
        </w:rPr>
        <w:t xml:space="preserve"> emite despacho favorable, </w:t>
      </w:r>
      <w:r w:rsidR="00C728A7">
        <w:rPr>
          <w:rFonts w:ascii="Courier New" w:eastAsia="Calibri" w:hAnsi="Courier New" w:cs="Courier New"/>
          <w:sz w:val="24"/>
          <w:szCs w:val="24"/>
          <w:lang w:val="es-ES_tradnl"/>
        </w:rPr>
        <w:t xml:space="preserve">el </w:t>
      </w:r>
      <w:r>
        <w:rPr>
          <w:rFonts w:ascii="Courier New" w:eastAsia="Calibri" w:hAnsi="Courier New" w:cs="Courier New"/>
          <w:sz w:val="24"/>
          <w:szCs w:val="24"/>
          <w:lang w:val="es-ES_tradnl"/>
        </w:rPr>
        <w:t>que es aprobado por unanimida</w:t>
      </w:r>
      <w:r w:rsidR="00CB267F">
        <w:rPr>
          <w:rFonts w:ascii="Courier New" w:eastAsia="Calibri" w:hAnsi="Courier New" w:cs="Courier New"/>
          <w:sz w:val="24"/>
          <w:szCs w:val="24"/>
          <w:lang w:val="es-ES_tradnl"/>
        </w:rPr>
        <w:t>d en Sesión Ordinaria del día 17</w:t>
      </w:r>
      <w:r>
        <w:rPr>
          <w:rFonts w:ascii="Courier New" w:eastAsia="Calibri" w:hAnsi="Courier New" w:cs="Courier New"/>
          <w:sz w:val="24"/>
          <w:szCs w:val="24"/>
          <w:lang w:val="es-ES_tradnl"/>
        </w:rPr>
        <w:t xml:space="preserve"> de Junio</w:t>
      </w:r>
      <w:r w:rsidRPr="004257FE">
        <w:rPr>
          <w:rFonts w:ascii="Courier New" w:eastAsia="Calibri" w:hAnsi="Courier New" w:cs="Courier New"/>
          <w:sz w:val="24"/>
          <w:szCs w:val="24"/>
          <w:lang w:val="es-ES_tradnl"/>
        </w:rPr>
        <w:t xml:space="preserve"> de 2015.-</w:t>
      </w:r>
    </w:p>
    <w:p w:rsidR="00950D3D" w:rsidRDefault="00950D3D" w:rsidP="00950D3D">
      <w:pPr>
        <w:spacing w:after="0" w:line="360" w:lineRule="auto"/>
        <w:ind w:left="709"/>
        <w:jc w:val="right"/>
        <w:rPr>
          <w:rFonts w:ascii="Courier New" w:eastAsia="Calibri" w:hAnsi="Courier New" w:cs="Courier New"/>
          <w:sz w:val="24"/>
          <w:szCs w:val="24"/>
          <w:lang w:val="es-ES_tradnl"/>
        </w:rPr>
      </w:pPr>
      <w:r>
        <w:rPr>
          <w:rFonts w:ascii="Courier New" w:eastAsia="Calibri" w:hAnsi="Courier New" w:cs="Courier New"/>
          <w:sz w:val="24"/>
          <w:szCs w:val="24"/>
          <w:lang w:val="es-ES_tradnl"/>
        </w:rPr>
        <w:t>…///</w:t>
      </w:r>
    </w:p>
    <w:p w:rsidR="00950D3D" w:rsidRDefault="00950D3D" w:rsidP="00C164EC">
      <w:pPr>
        <w:spacing w:before="100" w:beforeAutospacing="1" w:after="100" w:afterAutospacing="1" w:line="360" w:lineRule="auto"/>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…///3.-</w:t>
      </w:r>
    </w:p>
    <w:p w:rsidR="004A6C60" w:rsidRPr="004257FE" w:rsidRDefault="004A6C60" w:rsidP="004A6C60">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 xml:space="preserve">EL HONORABLE CONCEJO DELIBERANTE DE LA CIUDAD DE ALTA </w:t>
      </w:r>
    </w:p>
    <w:p w:rsidR="00F40D25" w:rsidRDefault="004A6C60" w:rsidP="003A0B95">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w:t>
      </w:r>
      <w:bookmarkStart w:id="0" w:name="_GoBack"/>
      <w:bookmarkEnd w:id="0"/>
      <w:r w:rsidRPr="004257FE">
        <w:rPr>
          <w:rFonts w:ascii="Courier New" w:eastAsia="Calibri" w:hAnsi="Courier New" w:cs="Courier New"/>
          <w:b/>
          <w:sz w:val="24"/>
          <w:szCs w:val="24"/>
          <w:lang w:val="es-ES_tradnl"/>
        </w:rPr>
        <w:t>ZA DE ORDENANZA</w:t>
      </w:r>
    </w:p>
    <w:p w:rsidR="001223EE" w:rsidRDefault="001223EE" w:rsidP="003A0B95">
      <w:pPr>
        <w:spacing w:before="100" w:beforeAutospacing="1" w:after="100" w:afterAutospacing="1"/>
        <w:jc w:val="center"/>
        <w:rPr>
          <w:rFonts w:ascii="Courier New" w:eastAsia="Calibri" w:hAnsi="Courier New" w:cs="Courier New"/>
          <w:b/>
          <w:sz w:val="24"/>
          <w:szCs w:val="24"/>
          <w:lang w:val="es-ES_tradnl"/>
        </w:rPr>
      </w:pPr>
    </w:p>
    <w:p w:rsidR="00950D3D" w:rsidRPr="00950D3D" w:rsidRDefault="004A6C60" w:rsidP="00C164EC">
      <w:pPr>
        <w:tabs>
          <w:tab w:val="left" w:pos="7950"/>
        </w:tabs>
        <w:ind w:left="709" w:hanging="709"/>
        <w:jc w:val="both"/>
        <w:rPr>
          <w:rFonts w:ascii="Courier New" w:eastAsia="Calibri" w:hAnsi="Courier New" w:cs="Courier New"/>
          <w:sz w:val="24"/>
          <w:szCs w:val="24"/>
          <w:lang w:val="es-ES"/>
        </w:rPr>
      </w:pPr>
      <w:r w:rsidRPr="00D12210">
        <w:rPr>
          <w:rFonts w:ascii="Courier New" w:eastAsia="Calibri" w:hAnsi="Courier New" w:cs="Courier New"/>
          <w:b/>
          <w:sz w:val="24"/>
          <w:szCs w:val="24"/>
          <w:u w:val="single"/>
          <w:lang w:val="es-ES_tradnl"/>
        </w:rPr>
        <w:t>Art.1º</w:t>
      </w:r>
      <w:r>
        <w:rPr>
          <w:rFonts w:ascii="Courier New" w:eastAsia="Calibri" w:hAnsi="Courier New" w:cs="Courier New"/>
          <w:b/>
          <w:sz w:val="24"/>
          <w:szCs w:val="24"/>
          <w:lang w:val="es-ES_tradnl"/>
        </w:rPr>
        <w:t>:</w:t>
      </w:r>
      <w:r w:rsidR="00C430B3" w:rsidRPr="00C430B3">
        <w:rPr>
          <w:rFonts w:ascii="Courier New" w:eastAsia="Arial Unicode MS" w:hAnsi="Courier New" w:cs="ShelleyAllegroScript-Normal"/>
          <w:sz w:val="24"/>
          <w:szCs w:val="24"/>
          <w:lang w:val="es-ES_tradnl" w:eastAsia="es-ES"/>
        </w:rPr>
        <w:t xml:space="preserve"> </w:t>
      </w:r>
      <w:r w:rsidR="00950D3D" w:rsidRPr="00950D3D">
        <w:rPr>
          <w:rFonts w:ascii="Courier New" w:eastAsia="Calibri" w:hAnsi="Courier New" w:cs="Courier New"/>
          <w:b/>
          <w:color w:val="000000"/>
          <w:sz w:val="24"/>
          <w:szCs w:val="24"/>
          <w:lang w:val="es-ES"/>
        </w:rPr>
        <w:t xml:space="preserve">AUTORIZAR </w:t>
      </w:r>
      <w:r w:rsidR="00950D3D" w:rsidRPr="00950D3D">
        <w:rPr>
          <w:rFonts w:ascii="Courier New" w:eastAsia="Calibri" w:hAnsi="Courier New" w:cs="Courier New"/>
          <w:color w:val="000000"/>
          <w:sz w:val="24"/>
          <w:szCs w:val="24"/>
          <w:lang w:val="es-ES"/>
        </w:rPr>
        <w:t xml:space="preserve">la mensura y subdivisión </w:t>
      </w:r>
      <w:r w:rsidR="00950D3D" w:rsidRPr="00C164EC">
        <w:rPr>
          <w:rFonts w:ascii="Courier New" w:eastAsia="Calibri" w:hAnsi="Courier New" w:cs="Courier New"/>
          <w:color w:val="000000"/>
          <w:sz w:val="24"/>
          <w:szCs w:val="24"/>
          <w:lang w:val="es-ES"/>
        </w:rPr>
        <w:t>sin el cumplimiento</w:t>
      </w:r>
      <w:r w:rsidR="00950D3D" w:rsidRPr="00950D3D">
        <w:rPr>
          <w:rFonts w:ascii="Courier New" w:eastAsia="Calibri" w:hAnsi="Courier New" w:cs="Courier New"/>
          <w:b/>
          <w:color w:val="000000"/>
          <w:sz w:val="24"/>
          <w:szCs w:val="24"/>
          <w:lang w:val="es-ES"/>
        </w:rPr>
        <w:t xml:space="preserve"> </w:t>
      </w:r>
      <w:r w:rsidR="00950D3D" w:rsidRPr="00950D3D">
        <w:rPr>
          <w:rFonts w:ascii="Courier New" w:eastAsia="Calibri" w:hAnsi="Courier New" w:cs="Courier New"/>
          <w:color w:val="000000"/>
          <w:sz w:val="24"/>
          <w:szCs w:val="24"/>
          <w:lang w:val="es-ES"/>
        </w:rPr>
        <w:t>del art. 51</w:t>
      </w:r>
      <w:r w:rsidR="00950D3D" w:rsidRPr="00950D3D">
        <w:rPr>
          <w:rFonts w:ascii="Courier New" w:eastAsia="Calibri" w:hAnsi="Courier New" w:cs="Courier New"/>
          <w:b/>
          <w:color w:val="000000"/>
          <w:sz w:val="24"/>
          <w:szCs w:val="24"/>
          <w:lang w:val="es-ES"/>
        </w:rPr>
        <w:t xml:space="preserve"> </w:t>
      </w:r>
      <w:r w:rsidR="00C164EC">
        <w:rPr>
          <w:rFonts w:ascii="Courier New" w:eastAsia="Calibri" w:hAnsi="Courier New" w:cs="Courier New"/>
          <w:color w:val="000000"/>
          <w:sz w:val="24"/>
          <w:szCs w:val="24"/>
          <w:lang w:val="es-ES"/>
        </w:rPr>
        <w:t>y del art. 217 (</w:t>
      </w:r>
      <w:r w:rsidR="00950D3D" w:rsidRPr="00950D3D">
        <w:rPr>
          <w:rFonts w:ascii="Courier New" w:eastAsia="Calibri" w:hAnsi="Courier New" w:cs="Courier New"/>
          <w:color w:val="000000"/>
          <w:sz w:val="24"/>
          <w:szCs w:val="24"/>
          <w:lang w:val="es-ES"/>
        </w:rPr>
        <w:t xml:space="preserve">Ocupación del Suelo -en lotes con dimensiones mayores a 20 m de frente y a 800m2 de superficie – Retiros mínimos de todos los laterales) de la Ordenanza Nº 8547, en  el lote  con la </w:t>
      </w:r>
      <w:r w:rsidR="00C164EC">
        <w:rPr>
          <w:rFonts w:ascii="Courier New" w:eastAsia="Calibri" w:hAnsi="Courier New" w:cs="Courier New"/>
          <w:color w:val="000000"/>
          <w:sz w:val="24"/>
          <w:szCs w:val="24"/>
          <w:lang w:val="es-ES"/>
        </w:rPr>
        <w:t>siguiente designación catastral</w:t>
      </w:r>
      <w:r w:rsidR="00950D3D" w:rsidRPr="00950D3D">
        <w:rPr>
          <w:rFonts w:ascii="Courier New" w:eastAsia="Calibri" w:hAnsi="Courier New" w:cs="Courier New"/>
          <w:color w:val="000000"/>
          <w:sz w:val="24"/>
          <w:szCs w:val="24"/>
          <w:lang w:val="es-ES"/>
        </w:rPr>
        <w:t>: 01 -01- 310 - 008 - Lot</w:t>
      </w:r>
      <w:r w:rsidR="00C164EC">
        <w:rPr>
          <w:rFonts w:ascii="Courier New" w:eastAsia="Calibri" w:hAnsi="Courier New" w:cs="Courier New"/>
          <w:color w:val="000000"/>
          <w:sz w:val="24"/>
          <w:szCs w:val="24"/>
          <w:lang w:val="es-ES"/>
        </w:rPr>
        <w:t xml:space="preserve">e 5 de la </w:t>
      </w:r>
      <w:proofErr w:type="spellStart"/>
      <w:r w:rsidR="00C164EC">
        <w:rPr>
          <w:rFonts w:ascii="Courier New" w:eastAsia="Calibri" w:hAnsi="Courier New" w:cs="Courier New"/>
          <w:color w:val="000000"/>
          <w:sz w:val="24"/>
          <w:szCs w:val="24"/>
          <w:lang w:val="es-ES"/>
        </w:rPr>
        <w:t>Mza</w:t>
      </w:r>
      <w:proofErr w:type="spellEnd"/>
      <w:r w:rsidR="00C164EC">
        <w:rPr>
          <w:rFonts w:ascii="Courier New" w:eastAsia="Calibri" w:hAnsi="Courier New" w:cs="Courier New"/>
          <w:color w:val="000000"/>
          <w:sz w:val="24"/>
          <w:szCs w:val="24"/>
          <w:lang w:val="es-ES"/>
        </w:rPr>
        <w:t>.  Of. “H”</w:t>
      </w:r>
      <w:r w:rsidR="00950D3D" w:rsidRPr="00950D3D">
        <w:rPr>
          <w:rFonts w:ascii="Courier New" w:eastAsia="Calibri" w:hAnsi="Courier New" w:cs="Courier New"/>
          <w:color w:val="000000"/>
          <w:sz w:val="24"/>
          <w:szCs w:val="24"/>
          <w:lang w:val="es-ES"/>
        </w:rPr>
        <w:t>.-</w:t>
      </w:r>
    </w:p>
    <w:p w:rsidR="004A6C60" w:rsidRDefault="004A6C60" w:rsidP="004A6C60">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Art.2º</w:t>
      </w:r>
      <w:r>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 al Libro de Ordenanzas y Archívese.-</w:t>
      </w:r>
      <w:r w:rsidRPr="004257FE">
        <w:rPr>
          <w:rFonts w:ascii="Courier New" w:eastAsia="Arial Unicode MS" w:hAnsi="Courier New" w:cs="ShelleyAllegroScript-Normal"/>
          <w:sz w:val="24"/>
          <w:szCs w:val="24"/>
          <w:lang w:val="es-ES_tradnl" w:eastAsia="es-ES"/>
        </w:rPr>
        <w:t xml:space="preserve"> </w:t>
      </w:r>
    </w:p>
    <w:p w:rsidR="004A6C60" w:rsidRPr="004257FE" w:rsidRDefault="004A6C60" w:rsidP="004A6C60">
      <w:pPr>
        <w:spacing w:after="0" w:line="360" w:lineRule="auto"/>
        <w:ind w:left="709" w:hanging="709"/>
        <w:jc w:val="both"/>
        <w:rPr>
          <w:rFonts w:ascii="Courier New" w:eastAsia="Arial Unicode MS" w:hAnsi="Courier New" w:cs="ShelleyAllegroScript-Normal"/>
          <w:sz w:val="24"/>
          <w:szCs w:val="24"/>
          <w:lang w:val="es-ES_tradnl" w:eastAsia="es-ES"/>
        </w:rPr>
      </w:pPr>
    </w:p>
    <w:p w:rsidR="00964C68" w:rsidRPr="004A6C60" w:rsidRDefault="004A6C60" w:rsidP="00F15F78">
      <w:pPr>
        <w:spacing w:after="0"/>
        <w:jc w:val="both"/>
        <w:rPr>
          <w:lang w:val="es-ES_tradnl"/>
        </w:rPr>
      </w:pPr>
      <w:r w:rsidRPr="004257FE">
        <w:rPr>
          <w:rFonts w:ascii="Courier New" w:eastAsia="Arial Unicode MS" w:hAnsi="Courier New" w:cs="ShelleyAllegroScript-Normal"/>
          <w:b/>
          <w:sz w:val="24"/>
          <w:szCs w:val="24"/>
          <w:lang w:val="es-ES_tradnl" w:eastAsia="es-ES"/>
        </w:rPr>
        <w:t xml:space="preserve">DADA EN LA SALA DE SESIONES DEL HONORABLE CONCEJO DELIBERANTE A LOS </w:t>
      </w:r>
      <w:r w:rsidR="00CB267F">
        <w:rPr>
          <w:rFonts w:ascii="Courier New" w:eastAsia="Arial Unicode MS" w:hAnsi="Courier New" w:cs="ShelleyAllegroScript-Normal"/>
          <w:b/>
          <w:sz w:val="24"/>
          <w:szCs w:val="24"/>
          <w:lang w:val="es-ES_tradnl" w:eastAsia="es-ES"/>
        </w:rPr>
        <w:t>DIECISIETE</w:t>
      </w:r>
      <w:r w:rsidRPr="004257FE">
        <w:rPr>
          <w:rFonts w:ascii="Courier New" w:eastAsia="Arial Unicode MS" w:hAnsi="Courier New" w:cs="ShelleyAllegroScript-Normal"/>
          <w:b/>
          <w:sz w:val="24"/>
          <w:szCs w:val="24"/>
          <w:lang w:val="es-ES_tradnl" w:eastAsia="es-ES"/>
        </w:rPr>
        <w:t xml:space="preserve"> DIAS DEL MES DE </w:t>
      </w:r>
      <w:r>
        <w:rPr>
          <w:rFonts w:ascii="Courier New" w:eastAsia="Arial Unicode MS" w:hAnsi="Courier New" w:cs="ShelleyAllegroScript-Normal"/>
          <w:b/>
          <w:sz w:val="24"/>
          <w:szCs w:val="24"/>
          <w:lang w:val="es-ES_tradnl" w:eastAsia="es-ES"/>
        </w:rPr>
        <w:t>JUNIO</w:t>
      </w:r>
      <w:r w:rsidRPr="004257FE">
        <w:rPr>
          <w:rFonts w:ascii="Courier New" w:eastAsia="Arial Unicode MS" w:hAnsi="Courier New" w:cs="ShelleyAllegroScript-Normal"/>
          <w:b/>
          <w:sz w:val="24"/>
          <w:szCs w:val="24"/>
          <w:lang w:val="es-ES_tradnl" w:eastAsia="es-ES"/>
        </w:rPr>
        <w:t xml:space="preserve"> DEL AÑO DOS MIL QUINCE.</w:t>
      </w:r>
    </w:p>
    <w:sectPr w:rsidR="00964C68" w:rsidRPr="004A6C6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6C60"/>
    <w:rsid w:val="001223EE"/>
    <w:rsid w:val="0016113E"/>
    <w:rsid w:val="001E7049"/>
    <w:rsid w:val="002B61F6"/>
    <w:rsid w:val="003A0B95"/>
    <w:rsid w:val="004A6C60"/>
    <w:rsid w:val="005E11A8"/>
    <w:rsid w:val="006D1D2E"/>
    <w:rsid w:val="007E727B"/>
    <w:rsid w:val="00950D3D"/>
    <w:rsid w:val="00964C68"/>
    <w:rsid w:val="00A4368F"/>
    <w:rsid w:val="00B22F54"/>
    <w:rsid w:val="00C008D3"/>
    <w:rsid w:val="00C164EC"/>
    <w:rsid w:val="00C430B3"/>
    <w:rsid w:val="00C728A7"/>
    <w:rsid w:val="00CB267F"/>
    <w:rsid w:val="00D80020"/>
    <w:rsid w:val="00E4069E"/>
    <w:rsid w:val="00EE49D6"/>
    <w:rsid w:val="00F15F78"/>
    <w:rsid w:val="00F40D25"/>
    <w:rsid w:val="00F62AC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C6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C6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502</Words>
  <Characters>2762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María Celeste Ros</cp:lastModifiedBy>
  <cp:revision>3</cp:revision>
  <cp:lastPrinted>2015-06-17T16:30:00Z</cp:lastPrinted>
  <dcterms:created xsi:type="dcterms:W3CDTF">2015-06-19T12:50:00Z</dcterms:created>
  <dcterms:modified xsi:type="dcterms:W3CDTF">2015-06-19T13:07:00Z</dcterms:modified>
</cp:coreProperties>
</file>