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75103B0" Type="http://schemas.openxmlformats.org/officeDocument/2006/relationships/officeDocument" Target="/word/document.xml" /><Relationship Id="coreR575103B0"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 xml:space="preserve">ORDENANZA Nº 9240 </w:t>
      </w:r>
    </w:p>
    <w:p/>
    <w:p/>
    <w:p>
      <w:pPr>
        <w:ind w:hanging="426" w:left="426"/>
        <w:jc w:val="both"/>
        <w:rPr>
          <w:rStyle w:val="C3"/>
          <w:rFonts w:ascii="Courier New" w:hAnsi="Courier New"/>
        </w:rPr>
      </w:pPr>
      <w:r>
        <w:rPr>
          <w:rStyle w:val="C3"/>
          <w:rFonts w:ascii="Courier New" w:hAnsi="Courier New"/>
        </w:rPr>
        <w:t>Visto: La situación existente por la falta de agua en el arroyo Chicamtoltina y sus afluentes y</w:t>
      </w:r>
    </w:p>
    <w:p>
      <w:pPr>
        <w:ind w:hanging="426" w:left="426"/>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pPr>
      <w:r>
        <w:tab/>
      </w:r>
    </w:p>
    <w:p>
      <w:pPr>
        <w:ind w:left="426"/>
        <w:jc w:val="both"/>
        <w:rPr>
          <w:rStyle w:val="C3"/>
          <w:rFonts w:ascii="Courier New" w:hAnsi="Courier New"/>
        </w:rPr>
      </w:pPr>
      <w:r>
        <w:rPr>
          <w:rStyle w:val="C3"/>
          <w:rFonts w:ascii="Courier New" w:hAnsi="Courier New"/>
        </w:rPr>
        <w:t>Que es necesario determinar la existencia de aquellas causales que pudieren afectar el normal curso de los arroyos y con el objeto de transparentar e identificar cualquier irregularidad en el uso de los recursos hídricos dentro del ejido municipal;</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la falta de este recurso genera un gran impacto ambiental, no sólo como elemento esencial para la vida misma, sino también  el efecto negativo que ocasiona en el desarrollo de los atractivos turísticos naturales de la Ciudad;</w:t>
      </w:r>
    </w:p>
    <w:p>
      <w:pPr>
        <w:ind w:left="426"/>
        <w:jc w:val="both"/>
        <w:rPr>
          <w:rStyle w:val="C3"/>
          <w:rFonts w:ascii="Courier New" w:hAnsi="Courier New"/>
        </w:rPr>
      </w:pPr>
    </w:p>
    <w:p>
      <w:pPr>
        <w:spacing w:lineRule="auto" w:line="276" w:after="200"/>
        <w:ind w:left="426"/>
        <w:jc w:val="both"/>
        <w:rPr>
          <w:rStyle w:val="C3"/>
          <w:rFonts w:ascii="Courier New" w:hAnsi="Courier New"/>
        </w:rPr>
      </w:pPr>
      <w:r>
        <w:rPr>
          <w:rStyle w:val="C3"/>
          <w:rFonts w:ascii="Courier New" w:hAnsi="Courier New"/>
        </w:rPr>
        <w:t>Que analizando el Proyecto de Ordenanza por el Concejo en Comisión se emiten distintos despachos aprobándose por mayoría, en Sesión Extraordinaria de fecha 30 de enero de 2012, el despacho que sugiere la aprobación del Proyecto de Ordenanza del Departamento Ejecutivo.</w:t>
      </w:r>
    </w:p>
    <w:p>
      <w:pPr>
        <w:ind w:left="426"/>
        <w:jc w:val="both"/>
        <w:rPr>
          <w:rStyle w:val="C3"/>
          <w:rFonts w:ascii="Courier New" w:hAnsi="Courier New"/>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1"/>
        <w:jc w:val="right"/>
        <w:rPr>
          <w:rStyle w:val="C3"/>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CR</w:t>
      </w:r>
      <w:r>
        <w:rPr>
          <w:rStyle w:val="C3"/>
          <w:rFonts w:ascii="Courier New" w:hAnsi="Courier New"/>
          <w:b w:val="1"/>
        </w:rPr>
        <w:t>É</w:t>
      </w:r>
      <w:r>
        <w:rPr>
          <w:rStyle w:val="C3"/>
          <w:rFonts w:ascii="Courier New" w:hAnsi="Courier New"/>
          <w:b w:val="1"/>
        </w:rPr>
        <w:t>ASE</w:t>
      </w:r>
      <w:r>
        <w:rPr>
          <w:rStyle w:val="C3"/>
          <w:rFonts w:ascii="Courier New" w:hAnsi="Courier New"/>
        </w:rPr>
        <w:t xml:space="preserve"> una Comisión investigadora para determinar los causales de la falta del agua en el arroyo Chicamtoltina y sus afluentes. </w:t>
      </w:r>
    </w:p>
    <w:p>
      <w:pPr>
        <w:ind w:hanging="426" w:left="426"/>
        <w:jc w:val="both"/>
        <w:rPr>
          <w:rStyle w:val="C3"/>
          <w:rFonts w:ascii="Courier New" w:hAnsi="Courier New"/>
        </w:rPr>
      </w:pP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rPr>
        <w:t>...///2.-</w:t>
      </w: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CONFÓ</w:t>
      </w:r>
      <w:r>
        <w:rPr>
          <w:rStyle w:val="C3"/>
          <w:rFonts w:ascii="Courier New" w:hAnsi="Courier New"/>
          <w:b w:val="1"/>
        </w:rPr>
        <w:t>RMASE</w:t>
      </w:r>
      <w:r>
        <w:rPr>
          <w:rStyle w:val="C3"/>
          <w:rFonts w:ascii="Courier New" w:hAnsi="Courier New"/>
        </w:rPr>
        <w:t xml:space="preserve"> la misma con hasta 2 (dos) miembros representantes de las siguientes partes: Departamento Ejecutivo Municipal, distintos bloques del Honorable Concejo Deliberante, Poder Judicial, Subsecretaria de Recursos Hídricos de la Provincia de Córdoba o la autoridad de aplicación que la reemplace, miembros del Grupo “Todos por Nuestros Arroyos” y aquellos particulares que tuvieren derechos directamente afectados con la temática planteada.</w:t>
      </w:r>
    </w:p>
    <w:p>
      <w:pPr>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Art.3</w:t>
      </w:r>
      <w:r>
        <w:rPr>
          <w:rStyle w:val="C3"/>
          <w:rFonts w:ascii="Courier New" w:hAnsi="Courier New"/>
          <w:b w:val="1"/>
        </w:rPr>
        <w:t>: EVALÚ</w:t>
      </w:r>
      <w:r>
        <w:rPr>
          <w:rStyle w:val="C3"/>
          <w:rFonts w:ascii="Courier New" w:hAnsi="Courier New"/>
          <w:b w:val="1"/>
        </w:rPr>
        <w:t>ESE</w:t>
      </w:r>
      <w:r>
        <w:rPr>
          <w:rStyle w:val="C3"/>
          <w:rFonts w:ascii="Courier New" w:hAnsi="Courier New"/>
        </w:rPr>
        <w:t xml:space="preserve"> la existencia de las causales físicas, naturales y/o artificiales que pudieran estar afectando la disminución del caudal del arroyo y sus afluentes en los diferentes sectores de su curso.</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4</w:t>
      </w:r>
      <w:r>
        <w:rPr>
          <w:rStyle w:val="C3"/>
          <w:rFonts w:ascii="Courier New" w:hAnsi="Courier New"/>
          <w:b w:val="1"/>
        </w:rPr>
        <w:t xml:space="preserve">: </w:t>
      </w:r>
      <w:r>
        <w:rPr>
          <w:rStyle w:val="C3"/>
          <w:rFonts w:ascii="Courier New" w:hAnsi="Courier New"/>
          <w:b w:val="1"/>
        </w:rPr>
        <w:t>ESTABL</w:t>
      </w:r>
      <w:r>
        <w:rPr>
          <w:rStyle w:val="C3"/>
          <w:rFonts w:ascii="Courier New" w:hAnsi="Courier New"/>
          <w:b w:val="1"/>
        </w:rPr>
        <w:t>É</w:t>
      </w:r>
      <w:r>
        <w:rPr>
          <w:rStyle w:val="C3"/>
          <w:rFonts w:ascii="Courier New" w:hAnsi="Courier New"/>
          <w:b w:val="1"/>
        </w:rPr>
        <w:t xml:space="preserve">ZCASE </w:t>
      </w:r>
      <w:r>
        <w:rPr>
          <w:rStyle w:val="C3"/>
          <w:rFonts w:ascii="Courier New" w:hAnsi="Courier New"/>
        </w:rPr>
        <w:t xml:space="preserve"> que todas aquellas erogaciones que resulten necesarias para llevar adelante la eficiente y adecuada concreción de dicha investigación, estarán a cargo del Estado Municipal, como así también la facilitación de aquellos medios y recursos técnicos y logísticos que se requieran a tal fin.</w:t>
      </w:r>
    </w:p>
    <w:p>
      <w:pPr>
        <w:ind w:hanging="426" w:left="426"/>
        <w:jc w:val="both"/>
        <w:rPr>
          <w:rStyle w:val="C3"/>
          <w:rFonts w:ascii="Courier New" w:hAnsi="Courier New"/>
        </w:rPr>
      </w:pPr>
      <w:r>
        <w:rPr>
          <w:rStyle w:val="C3"/>
          <w:rFonts w:ascii="Courier New" w:hAnsi="Courier New"/>
        </w:rPr>
        <w:t xml:space="preserve"> </w:t>
      </w:r>
    </w:p>
    <w:p>
      <w:pPr>
        <w:ind w:hanging="426" w:left="426"/>
        <w:jc w:val="both"/>
        <w:rPr>
          <w:rStyle w:val="C3"/>
          <w:rFonts w:ascii="Courier New" w:hAnsi="Courier New"/>
          <w:b w:val="1"/>
        </w:rPr>
      </w:pPr>
      <w:r>
        <w:rPr>
          <w:rStyle w:val="C3"/>
          <w:rFonts w:ascii="Courier New" w:hAnsi="Courier New"/>
          <w:b w:val="1"/>
          <w:u w:val="single"/>
        </w:rPr>
        <w:t>Art.5</w:t>
      </w:r>
      <w:r>
        <w:rPr>
          <w:rStyle w:val="C3"/>
          <w:rFonts w:ascii="Courier New" w:hAnsi="Courier New"/>
          <w:b w:val="1"/>
        </w:rPr>
        <w:t xml:space="preserve">: PROTOCOLÍCESE, </w:t>
      </w:r>
      <w:r>
        <w:rPr>
          <w:rStyle w:val="C3"/>
          <w:rFonts w:ascii="Courier New" w:hAnsi="Courier New"/>
        </w:rPr>
        <w:t>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u w:val="single"/>
        </w:rPr>
      </w:pPr>
    </w:p>
    <w:p>
      <w:pPr>
        <w:jc w:val="both"/>
        <w:rPr>
          <w:rStyle w:val="C3"/>
          <w:rFonts w:ascii="Courier New" w:hAnsi="Courier New"/>
          <w:b w:val="1"/>
          <w:u w:val="single"/>
        </w:rPr>
      </w:pPr>
    </w:p>
    <w:p>
      <w:pPr>
        <w:pStyle w:val="P17"/>
      </w:pPr>
      <w:r>
        <w:t xml:space="preserve">DADA EN LA SALA DE SESIONES DEL HONORABLE CONCEJO DELIBERANTE A LOS TREINTA DÍAS DEL MES DE ENERO DEL AÑO DOS MIL DOCE.- </w:t>
      </w:r>
    </w:p>
    <w:p>
      <w:pPr>
        <w:pStyle w:val="P17"/>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2F87BAD5">
      <w:start w:val="0"/>
      <w:numFmt w:val="bullet"/>
      <w:suff w:val="tab"/>
      <w:lvlText w:val=""/>
      <w:lvlJc w:val="left"/>
      <w:pPr>
        <w:ind w:hanging="360" w:left="927"/>
      </w:pPr>
      <w:rPr>
        <w:rFonts w:ascii="Symbol" w:hAnsi="Symbol"/>
      </w:rPr>
    </w:lvl>
    <w:lvl w:ilvl="1" w:tplc="4E4F5F1A">
      <w:start w:val="1"/>
      <w:numFmt w:val="bullet"/>
      <w:suff w:val="tab"/>
      <w:lvlText w:val="o"/>
      <w:lvlJc w:val="left"/>
      <w:pPr>
        <w:ind w:hanging="360" w:left="1647"/>
      </w:pPr>
      <w:rPr>
        <w:rFonts w:ascii="Courier New" w:hAnsi="Courier New"/>
      </w:rPr>
    </w:lvl>
    <w:lvl w:ilvl="2" w:tplc="5A50EE33">
      <w:start w:val="1"/>
      <w:numFmt w:val="bullet"/>
      <w:suff w:val="tab"/>
      <w:lvlText w:val=""/>
      <w:lvlJc w:val="left"/>
      <w:pPr>
        <w:ind w:hanging="360" w:left="2367"/>
      </w:pPr>
      <w:rPr>
        <w:rFonts w:ascii="Wingdings" w:hAnsi="Wingdings"/>
      </w:rPr>
    </w:lvl>
    <w:lvl w:ilvl="3" w:tplc="43323123">
      <w:start w:val="1"/>
      <w:numFmt w:val="bullet"/>
      <w:suff w:val="tab"/>
      <w:lvlText w:val=""/>
      <w:lvlJc w:val="left"/>
      <w:pPr>
        <w:ind w:hanging="360" w:left="3087"/>
      </w:pPr>
      <w:rPr>
        <w:rFonts w:ascii="Symbol" w:hAnsi="Symbol"/>
      </w:rPr>
    </w:lvl>
    <w:lvl w:ilvl="4" w:tplc="5A4D4ED0">
      <w:start w:val="1"/>
      <w:numFmt w:val="bullet"/>
      <w:suff w:val="tab"/>
      <w:lvlText w:val="o"/>
      <w:lvlJc w:val="left"/>
      <w:pPr>
        <w:ind w:hanging="360" w:left="3807"/>
      </w:pPr>
      <w:rPr>
        <w:rFonts w:ascii="Courier New" w:hAnsi="Courier New"/>
      </w:rPr>
    </w:lvl>
    <w:lvl w:ilvl="5" w:tplc="7C8F7F14">
      <w:start w:val="1"/>
      <w:numFmt w:val="bullet"/>
      <w:suff w:val="tab"/>
      <w:lvlText w:val=""/>
      <w:lvlJc w:val="left"/>
      <w:pPr>
        <w:ind w:hanging="360" w:left="4527"/>
      </w:pPr>
      <w:rPr>
        <w:rFonts w:ascii="Wingdings" w:hAnsi="Wingdings"/>
      </w:rPr>
    </w:lvl>
    <w:lvl w:ilvl="6" w:tplc="5BCF0C78">
      <w:start w:val="1"/>
      <w:numFmt w:val="bullet"/>
      <w:suff w:val="tab"/>
      <w:lvlText w:val=""/>
      <w:lvlJc w:val="left"/>
      <w:pPr>
        <w:ind w:hanging="360" w:left="5247"/>
      </w:pPr>
      <w:rPr>
        <w:rFonts w:ascii="Symbol" w:hAnsi="Symbol"/>
      </w:rPr>
    </w:lvl>
    <w:lvl w:ilvl="7" w:tplc="36321505">
      <w:start w:val="1"/>
      <w:numFmt w:val="bullet"/>
      <w:suff w:val="tab"/>
      <w:lvlText w:val="o"/>
      <w:lvlJc w:val="left"/>
      <w:pPr>
        <w:ind w:hanging="360" w:left="5967"/>
      </w:pPr>
      <w:rPr>
        <w:rFonts w:ascii="Courier New" w:hAnsi="Courier New"/>
      </w:rPr>
    </w:lvl>
    <w:lvl w:ilvl="8" w:tplc="537ACBEC">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6C102B21">
      <w:start w:val="0"/>
      <w:numFmt w:val="bullet"/>
      <w:suff w:val="tab"/>
      <w:lvlText w:val="-"/>
      <w:lvlJc w:val="left"/>
      <w:pPr>
        <w:ind w:hanging="360" w:left="720"/>
        <w:tabs>
          <w:tab w:val="left" w:pos="720" w:leader="none"/>
        </w:tabs>
      </w:pPr>
      <w:rPr>
        <w:rFonts w:ascii="Times New Roman" w:hAnsi="Times New Roman"/>
      </w:rPr>
    </w:lvl>
    <w:lvl w:ilvl="1" w:tplc="0E377518">
      <w:start w:val="1"/>
      <w:numFmt w:val="bullet"/>
      <w:suff w:val="tab"/>
      <w:lvlText w:val="o"/>
      <w:lvlJc w:val="left"/>
      <w:pPr>
        <w:ind w:hanging="360" w:left="1440"/>
        <w:tabs>
          <w:tab w:val="left" w:pos="1440" w:leader="none"/>
        </w:tabs>
      </w:pPr>
      <w:rPr>
        <w:rFonts w:ascii="Courier New" w:hAnsi="Courier New"/>
      </w:rPr>
    </w:lvl>
    <w:lvl w:ilvl="2" w:tplc="0DE522A8">
      <w:start w:val="1"/>
      <w:numFmt w:val="bullet"/>
      <w:suff w:val="tab"/>
      <w:lvlText w:val=""/>
      <w:lvlJc w:val="left"/>
      <w:pPr>
        <w:ind w:hanging="360" w:left="2160"/>
        <w:tabs>
          <w:tab w:val="left" w:pos="2160" w:leader="none"/>
        </w:tabs>
      </w:pPr>
      <w:rPr>
        <w:rFonts w:ascii="Wingdings" w:hAnsi="Wingdings"/>
      </w:rPr>
    </w:lvl>
    <w:lvl w:ilvl="3" w:tplc="5D60DD19">
      <w:start w:val="1"/>
      <w:numFmt w:val="bullet"/>
      <w:suff w:val="tab"/>
      <w:lvlText w:val=""/>
      <w:lvlJc w:val="left"/>
      <w:pPr>
        <w:ind w:hanging="360" w:left="2880"/>
        <w:tabs>
          <w:tab w:val="left" w:pos="2880" w:leader="none"/>
        </w:tabs>
      </w:pPr>
      <w:rPr>
        <w:rFonts w:ascii="Symbol" w:hAnsi="Symbol"/>
      </w:rPr>
    </w:lvl>
    <w:lvl w:ilvl="4" w:tplc="4C575D56">
      <w:start w:val="1"/>
      <w:numFmt w:val="bullet"/>
      <w:suff w:val="tab"/>
      <w:lvlText w:val="o"/>
      <w:lvlJc w:val="left"/>
      <w:pPr>
        <w:ind w:hanging="360" w:left="3600"/>
        <w:tabs>
          <w:tab w:val="left" w:pos="3600" w:leader="none"/>
        </w:tabs>
      </w:pPr>
      <w:rPr>
        <w:rFonts w:ascii="Courier New" w:hAnsi="Courier New"/>
      </w:rPr>
    </w:lvl>
    <w:lvl w:ilvl="5" w:tplc="7509D26B">
      <w:start w:val="1"/>
      <w:numFmt w:val="bullet"/>
      <w:suff w:val="tab"/>
      <w:lvlText w:val=""/>
      <w:lvlJc w:val="left"/>
      <w:pPr>
        <w:ind w:hanging="360" w:left="4320"/>
        <w:tabs>
          <w:tab w:val="left" w:pos="4320" w:leader="none"/>
        </w:tabs>
      </w:pPr>
      <w:rPr>
        <w:rFonts w:ascii="Wingdings" w:hAnsi="Wingdings"/>
      </w:rPr>
    </w:lvl>
    <w:lvl w:ilvl="6" w:tplc="37891157">
      <w:start w:val="1"/>
      <w:numFmt w:val="bullet"/>
      <w:suff w:val="tab"/>
      <w:lvlText w:val=""/>
      <w:lvlJc w:val="left"/>
      <w:pPr>
        <w:ind w:hanging="360" w:left="5040"/>
        <w:tabs>
          <w:tab w:val="left" w:pos="5040" w:leader="none"/>
        </w:tabs>
      </w:pPr>
      <w:rPr>
        <w:rFonts w:ascii="Symbol" w:hAnsi="Symbol"/>
      </w:rPr>
    </w:lvl>
    <w:lvl w:ilvl="7" w:tplc="792C4F4B">
      <w:start w:val="1"/>
      <w:numFmt w:val="bullet"/>
      <w:suff w:val="tab"/>
      <w:lvlText w:val="o"/>
      <w:lvlJc w:val="left"/>
      <w:pPr>
        <w:ind w:hanging="360" w:left="5760"/>
        <w:tabs>
          <w:tab w:val="left" w:pos="5760" w:leader="none"/>
        </w:tabs>
      </w:pPr>
      <w:rPr>
        <w:rFonts w:ascii="Courier New" w:hAnsi="Courier New"/>
      </w:rPr>
    </w:lvl>
    <w:lvl w:ilvl="8" w:tplc="2B9A1D18">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0695A2DB">
      <w:start w:val="1"/>
      <w:numFmt w:val="bullet"/>
      <w:suff w:val="tab"/>
      <w:lvlText w:val=""/>
      <w:lvlJc w:val="left"/>
      <w:pPr>
        <w:ind w:hanging="360" w:left="720"/>
        <w:tabs>
          <w:tab w:val="left" w:pos="720" w:leader="none"/>
        </w:tabs>
      </w:pPr>
      <w:rPr>
        <w:rFonts w:ascii="Symbol" w:hAnsi="Symbol"/>
      </w:rPr>
    </w:lvl>
    <w:lvl w:ilvl="1" w:tplc="4FD134CA">
      <w:start w:val="1"/>
      <w:numFmt w:val="bullet"/>
      <w:suff w:val="tab"/>
      <w:lvlText w:val="o"/>
      <w:lvlJc w:val="left"/>
      <w:pPr>
        <w:ind w:hanging="360" w:left="1440"/>
        <w:tabs>
          <w:tab w:val="left" w:pos="1440" w:leader="none"/>
        </w:tabs>
      </w:pPr>
      <w:rPr>
        <w:rFonts w:ascii="Courier New" w:hAnsi="Courier New"/>
      </w:rPr>
    </w:lvl>
    <w:lvl w:ilvl="2" w:tplc="6874E1A5">
      <w:start w:val="1"/>
      <w:numFmt w:val="bullet"/>
      <w:suff w:val="tab"/>
      <w:lvlText w:val=""/>
      <w:lvlJc w:val="left"/>
      <w:pPr>
        <w:ind w:hanging="360" w:left="2160"/>
        <w:tabs>
          <w:tab w:val="left" w:pos="2160" w:leader="none"/>
        </w:tabs>
      </w:pPr>
      <w:rPr>
        <w:rFonts w:ascii="Wingdings" w:hAnsi="Wingdings"/>
      </w:rPr>
    </w:lvl>
    <w:lvl w:ilvl="3" w:tplc="7CFFD1DD">
      <w:start w:val="1"/>
      <w:numFmt w:val="bullet"/>
      <w:suff w:val="tab"/>
      <w:lvlText w:val=""/>
      <w:lvlJc w:val="left"/>
      <w:pPr>
        <w:ind w:hanging="360" w:left="2880"/>
        <w:tabs>
          <w:tab w:val="left" w:pos="2880" w:leader="none"/>
        </w:tabs>
      </w:pPr>
      <w:rPr>
        <w:rFonts w:ascii="Symbol" w:hAnsi="Symbol"/>
      </w:rPr>
    </w:lvl>
    <w:lvl w:ilvl="4" w:tplc="4424D6B4">
      <w:start w:val="1"/>
      <w:numFmt w:val="bullet"/>
      <w:suff w:val="tab"/>
      <w:lvlText w:val="o"/>
      <w:lvlJc w:val="left"/>
      <w:pPr>
        <w:ind w:hanging="360" w:left="3600"/>
        <w:tabs>
          <w:tab w:val="left" w:pos="3600" w:leader="none"/>
        </w:tabs>
      </w:pPr>
      <w:rPr>
        <w:rFonts w:ascii="Courier New" w:hAnsi="Courier New"/>
      </w:rPr>
    </w:lvl>
    <w:lvl w:ilvl="5" w:tplc="2451CE88">
      <w:start w:val="1"/>
      <w:numFmt w:val="bullet"/>
      <w:suff w:val="tab"/>
      <w:lvlText w:val=""/>
      <w:lvlJc w:val="left"/>
      <w:pPr>
        <w:ind w:hanging="360" w:left="4320"/>
        <w:tabs>
          <w:tab w:val="left" w:pos="4320" w:leader="none"/>
        </w:tabs>
      </w:pPr>
      <w:rPr>
        <w:rFonts w:ascii="Wingdings" w:hAnsi="Wingdings"/>
      </w:rPr>
    </w:lvl>
    <w:lvl w:ilvl="6" w:tplc="0B2BBE46">
      <w:start w:val="1"/>
      <w:numFmt w:val="bullet"/>
      <w:suff w:val="tab"/>
      <w:lvlText w:val=""/>
      <w:lvlJc w:val="left"/>
      <w:pPr>
        <w:ind w:hanging="360" w:left="5040"/>
        <w:tabs>
          <w:tab w:val="left" w:pos="5040" w:leader="none"/>
        </w:tabs>
      </w:pPr>
      <w:rPr>
        <w:rFonts w:ascii="Symbol" w:hAnsi="Symbol"/>
      </w:rPr>
    </w:lvl>
    <w:lvl w:ilvl="7" w:tplc="6130A104">
      <w:start w:val="1"/>
      <w:numFmt w:val="bullet"/>
      <w:suff w:val="tab"/>
      <w:lvlText w:val="o"/>
      <w:lvlJc w:val="left"/>
      <w:pPr>
        <w:ind w:hanging="360" w:left="5760"/>
        <w:tabs>
          <w:tab w:val="left" w:pos="5760" w:leader="none"/>
        </w:tabs>
      </w:pPr>
      <w:rPr>
        <w:rFonts w:ascii="Courier New" w:hAnsi="Courier New"/>
      </w:rPr>
    </w:lvl>
    <w:lvl w:ilvl="8" w:tplc="281C5F1E">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40CBBF4C">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2012-01-31T13:16:00Z</dcterms:created>
  <cp:lastModifiedBy>Ethan Puglia</cp:lastModifiedBy>
  <cp:lastPrinted>2012-07-31T12:03:00Z</cp:lastPrinted>
  <dcterms:modified xsi:type="dcterms:W3CDTF">2019-03-28T17:33:01Z</dcterms:modified>
  <cp:revision>10</cp:revision>
  <dc:title>PROYECTO DE ORDENANZA VIOLENCIA FAMILIAR</dc:title>
</cp:coreProperties>
</file>