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BBD3A9D" Type="http://schemas.openxmlformats.org/officeDocument/2006/relationships/officeDocument" Target="/word/document.xml" /><Relationship Id="coreR2BBD3A9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9244</w:t>
      </w:r>
    </w:p>
    <w:p/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20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Expediente Nº 1598/11 iniciado por la Sra. Estela Norma Ponce; y </w:t>
        <w:br w:type="textWrapping"/>
      </w:r>
    </w:p>
    <w:p>
      <w:pPr>
        <w:pStyle w:val="P2"/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ind w:left="426"/>
      </w:pPr>
    </w:p>
    <w:p>
      <w:pPr>
        <w:ind w:left="426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deuda por Tasas por Servicios a la Propiedad;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y su grupo familiar carecen de ingresos suficientes para atender sus necesidades ya que perciben asignación universal por hijos, tienen beneficios de tarjeta social y el resto de sus ingresos es inestable;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un grupo familiar numeroso trigeneracional;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14 de Marzo de 2012.-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Propiedad, mantiene con la Municipalidad de Alta Gracia a la fecha de promulgación de la presente, el inmueble Designación Catastral 03-01-111-003 Cta Nº 14127.-</w:t>
      </w: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  <w:color w:val="000000"/>
        </w:rPr>
        <w:t>EXIMIR</w:t>
      </w:r>
      <w:r>
        <w:rPr>
          <w:rStyle w:val="C3"/>
          <w:rFonts w:ascii="Courier New" w:hAnsi="Courier New"/>
          <w:color w:val="000000"/>
        </w:rPr>
        <w:t xml:space="preserve"> por el año 2012 del pago correspondiente a Tasa por Servicios a la Propiedad al mencionado inmueble.-</w:t>
      </w:r>
    </w:p>
    <w:p>
      <w:pPr>
        <w:ind w:hanging="284" w:left="284"/>
        <w:jc w:val="both"/>
        <w:rPr>
          <w:rStyle w:val="C3"/>
          <w:rFonts w:ascii="Courier New" w:hAnsi="Courier New"/>
          <w:color w:val="000000"/>
        </w:rPr>
      </w:pPr>
    </w:p>
    <w:p>
      <w:pPr>
        <w:ind w:hanging="284" w:left="284"/>
        <w:jc w:val="right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...///</w:t>
      </w:r>
    </w:p>
    <w:p>
      <w:pPr>
        <w:ind w:hanging="284" w:left="28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...///2.-</w:t>
      </w:r>
    </w:p>
    <w:p>
      <w:pPr>
        <w:ind w:hanging="284" w:left="284"/>
        <w:rPr>
          <w:rStyle w:val="C3"/>
          <w:rFonts w:ascii="Courier New" w:hAnsi="Courier New"/>
          <w:color w:val="000000"/>
        </w:rPr>
      </w:pPr>
    </w:p>
    <w:p>
      <w:pPr>
        <w:ind w:hanging="284" w:left="284"/>
        <w:rPr>
          <w:rStyle w:val="C3"/>
          <w:rFonts w:ascii="Courier New" w:hAnsi="Courier New"/>
          <w:color w:val="000000"/>
        </w:rPr>
      </w:pPr>
    </w:p>
    <w:p>
      <w:pPr>
        <w:ind w:hanging="284" w:left="284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Art.3</w:t>
      </w:r>
      <w:r>
        <w:rPr>
          <w:rStyle w:val="C3"/>
          <w:rFonts w:ascii="Courier New" w:hAnsi="Courier New"/>
          <w:b w:val="1"/>
          <w:color w:val="000000"/>
        </w:rPr>
        <w:t>: SOLICITAR</w:t>
      </w:r>
      <w:r>
        <w:rPr>
          <w:rStyle w:val="C3"/>
          <w:rFonts w:ascii="Courier New" w:hAnsi="Courier New"/>
          <w:color w:val="000000"/>
        </w:rPr>
        <w:t xml:space="preserve"> al Sr. Intendente Municipal que interceda ante el/los procuradores actuantes a los fines de dejar sin efecto el o los juicios iniciados así como también  los honorarios generados.-</w:t>
      </w:r>
    </w:p>
    <w:p>
      <w:pPr>
        <w:pStyle w:val="P1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PROTOCOLÍ</w:t>
      </w:r>
      <w:r>
        <w:rPr>
          <w:rStyle w:val="C3"/>
          <w:rFonts w:ascii="Courier New" w:hAnsi="Courier New"/>
          <w:b w:val="1"/>
        </w:rPr>
        <w:t>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DADA EN LA SALA DE SESIONES DEL HONORABLE CONCEJO DELIBERANTE A LOS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CATORCE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MARZO DEL AÑO DOS MIL DO</w:t>
      </w:r>
      <w:r>
        <w:rPr>
          <w:rStyle w:val="C3"/>
          <w:rFonts w:ascii="Courier New" w:hAnsi="Courier New"/>
          <w:b w:val="1"/>
        </w:rPr>
        <w:t xml:space="preserve">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A2A896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5FF20A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80673DC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91CADC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47320F6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B034E2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AB99DC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F767E0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9C026F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55434637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66B01A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AB4BAF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B061ED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D62535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C34F4F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932107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66FFFF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D8705D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7C0EB4D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5205C6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17E2F5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452651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30A7EA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D43E5E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3CCAD8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F7F961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2B8EDA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3B1A5DB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0DD9107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B9477CE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E1EC223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E1037D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FCDD1A5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EC95681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D7CF7B3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554FCB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77F3CBF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C0D6F4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49B7C1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8BF32B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89AE86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C0B267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6124BA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C0409A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77CD6B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02AF3A7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D96AB2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0B07F4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429269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9F4AD5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04B8F5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D4E66E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D5B354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DBDF50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3109BAA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5D8244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2F4A1F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AC28DE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550013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4F38BD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84A608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F9F400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E98ED0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9A718EB"/>
    <w:multiLevelType w:val="multilevel"/>
    <w:lvl w:ilvl="0">
      <w:start w:val="1"/>
      <w:numFmt w:val="lowerLetter"/>
      <w:suff w:val="tab"/>
      <w:lvlText w:val="%1)"/>
      <w:lvlJc w:val="left"/>
      <w:pPr>
        <w:ind w:hanging="435" w:left="795"/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E2BB02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724841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85ACAC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AE6E95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C3CC85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FE55B9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6DFF83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13E448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A6290A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8EB8AC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34F831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C8574F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57308D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E401A6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706760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5C70F3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11D740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1E8EAF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72086E57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6F1382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6E8E3A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B48E86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0D05C3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0B5039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20FDC9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DBF9CD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7A4D46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2605BBD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D313F0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6BD6F0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FA7F03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074D23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8FBA86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D723A7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7E69C8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4DF858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F220CE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0413E1"/>
    <w:multiLevelType w:val="hybridMultilevel"/>
    <w:lvl w:ilvl="0" w:tplc="37C8512B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0159E3C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0CB24B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D492E5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8B669D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5E8FEA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462DD2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A0BB224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138810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4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5"/>
  </w:num>
  <w:num w:numId="3">
    <w:abstractNumId w:val="20"/>
  </w:num>
  <w:num w:numId="4">
    <w:abstractNumId w:val="34"/>
  </w:num>
  <w:num w:numId="5">
    <w:abstractNumId w:val="39"/>
  </w:num>
  <w:num w:numId="6">
    <w:abstractNumId w:val="12"/>
  </w:num>
  <w:num w:numId="7">
    <w:abstractNumId w:val="31"/>
  </w:num>
  <w:num w:numId="8">
    <w:abstractNumId w:val="6"/>
  </w:num>
  <w:num w:numId="9">
    <w:abstractNumId w:val="11"/>
  </w:num>
  <w:num w:numId="10">
    <w:abstractNumId w:val="13"/>
  </w:num>
  <w:num w:numId="11">
    <w:abstractNumId w:val="26"/>
  </w:num>
  <w:num w:numId="12">
    <w:abstractNumId w:val="27"/>
  </w:num>
  <w:num w:numId="13">
    <w:abstractNumId w:val="45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6"/>
  </w:num>
  <w:num w:numId="20">
    <w:abstractNumId w:val="7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7"/>
  </w:num>
  <w:num w:numId="26">
    <w:abstractNumId w:val="43"/>
  </w:num>
  <w:num w:numId="27">
    <w:abstractNumId w:val="5"/>
  </w:num>
  <w:num w:numId="28">
    <w:abstractNumId w:val="33"/>
  </w:num>
  <w:num w:numId="29">
    <w:abstractNumId w:val="8"/>
  </w:num>
  <w:num w:numId="30">
    <w:abstractNumId w:val="21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40"/>
  </w:num>
  <w:num w:numId="37">
    <w:abstractNumId w:val="32"/>
  </w:num>
  <w:num w:numId="38">
    <w:abstractNumId w:val="4"/>
  </w:num>
  <w:num w:numId="39">
    <w:abstractNumId w:val="10"/>
  </w:num>
  <w:num w:numId="40">
    <w:abstractNumId w:val="38"/>
  </w:num>
  <w:num w:numId="41">
    <w:abstractNumId w:val="9"/>
  </w:num>
  <w:num w:numId="42">
    <w:abstractNumId w:val="22"/>
  </w:num>
  <w:num w:numId="43">
    <w:abstractNumId w:val="28"/>
  </w:num>
  <w:num w:numId="44">
    <w:abstractNumId w:val="24"/>
  </w:num>
  <w:num w:numId="45">
    <w:abstractNumId w:val="44"/>
  </w:num>
  <w:num w:numId="46">
    <w:abstractNumId w:val="19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2012-03-15T13:11:00Z</dcterms:created>
  <cp:lastModifiedBy>Ethan Puglia</cp:lastModifiedBy>
  <cp:lastPrinted>2011-12-06T13:27:00Z</cp:lastPrinted>
  <dcterms:modified xsi:type="dcterms:W3CDTF">2019-03-28T17:33:01Z</dcterms:modified>
  <cp:revision>5</cp:revision>
  <dc:title>PROYECTO DE ORDENANZA VIOLENCIA FAMILIAR</dc:title>
</cp:coreProperties>
</file>