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075" w:rsidRDefault="0059407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</w:p>
    <w:p w:rsidR="002F58B5" w:rsidRPr="00CA7EF3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ORDENANZA</w:t>
      </w:r>
      <w:r w:rsidR="005E5244" w:rsidRPr="00CA7EF3">
        <w:rPr>
          <w:rFonts w:ascii="Courier New" w:hAnsi="Courier New" w:cs="Courier New"/>
          <w:b/>
          <w:sz w:val="24"/>
          <w:szCs w:val="24"/>
          <w:u w:val="single"/>
        </w:rPr>
        <w:t xml:space="preserve"> Nº</w:t>
      </w:r>
      <w:r w:rsidR="00587610">
        <w:rPr>
          <w:rFonts w:ascii="Courier New" w:hAnsi="Courier New" w:cs="Courier New"/>
          <w:b/>
          <w:sz w:val="24"/>
          <w:szCs w:val="24"/>
          <w:u w:val="single"/>
        </w:rPr>
        <w:t>9257</w:t>
      </w:r>
    </w:p>
    <w:p w:rsidR="00E85085" w:rsidRPr="00CA7EF3" w:rsidRDefault="00E85085" w:rsidP="002B00F7">
      <w:pPr>
        <w:jc w:val="center"/>
        <w:rPr>
          <w:rFonts w:ascii="Courier New" w:hAnsi="Courier New" w:cs="Courier New"/>
          <w:sz w:val="24"/>
          <w:szCs w:val="24"/>
          <w:u w:val="single"/>
        </w:rPr>
      </w:pPr>
    </w:p>
    <w:p w:rsidR="00E85085" w:rsidRPr="00CA7EF3" w:rsidRDefault="0004233D" w:rsidP="002B00F7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A7EF3">
        <w:rPr>
          <w:rFonts w:ascii="Courier New" w:hAnsi="Courier New" w:cs="Courier New"/>
          <w:sz w:val="24"/>
          <w:szCs w:val="24"/>
        </w:rPr>
        <w:t>Visto:</w:t>
      </w:r>
      <w:r w:rsidR="005B2E6C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 w:rsidR="009E3A62">
        <w:rPr>
          <w:rFonts w:ascii="Courier New" w:eastAsia="Calibri" w:hAnsi="Courier New" w:cs="Courier New"/>
          <w:sz w:val="24"/>
          <w:szCs w:val="24"/>
          <w:lang w:val="es-AR" w:eastAsia="en-US"/>
        </w:rPr>
        <w:t>La “RESOLUCION NORMATIVA Ú</w:t>
      </w:r>
      <w:r w:rsidR="00587610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NICA” Nº 01/2011, de la Dirección de Catastro de la </w:t>
      </w:r>
      <w:proofErr w:type="spellStart"/>
      <w:r w:rsidR="00587610">
        <w:rPr>
          <w:rFonts w:ascii="Courier New" w:eastAsia="Calibri" w:hAnsi="Courier New" w:cs="Courier New"/>
          <w:sz w:val="24"/>
          <w:szCs w:val="24"/>
          <w:lang w:val="es-AR" w:eastAsia="en-US"/>
        </w:rPr>
        <w:t>Pcia</w:t>
      </w:r>
      <w:proofErr w:type="spellEnd"/>
      <w:r w:rsidR="00587610">
        <w:rPr>
          <w:rFonts w:ascii="Courier New" w:eastAsia="Calibri" w:hAnsi="Courier New" w:cs="Courier New"/>
          <w:sz w:val="24"/>
          <w:szCs w:val="24"/>
          <w:lang w:val="es-AR" w:eastAsia="en-US"/>
        </w:rPr>
        <w:t>, emitida con fecha 31 de Mayo de 2011</w:t>
      </w:r>
      <w:r w:rsidR="00E85085" w:rsidRPr="00CA7EF3">
        <w:rPr>
          <w:rFonts w:ascii="Courier New" w:hAnsi="Courier New" w:cs="Courier New"/>
          <w:sz w:val="24"/>
          <w:szCs w:val="24"/>
        </w:rPr>
        <w:t>;</w:t>
      </w:r>
      <w:r w:rsidR="000E6F35" w:rsidRPr="00CA7EF3">
        <w:rPr>
          <w:rFonts w:ascii="Courier New" w:hAnsi="Courier New" w:cs="Courier New"/>
          <w:sz w:val="24"/>
          <w:szCs w:val="24"/>
        </w:rPr>
        <w:t xml:space="preserve"> y</w:t>
      </w:r>
    </w:p>
    <w:p w:rsidR="00E85085" w:rsidRPr="00CA7EF3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CONSIDERANDO</w:t>
      </w:r>
    </w:p>
    <w:p w:rsidR="005B2E6C" w:rsidRDefault="0001675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Que</w:t>
      </w:r>
      <w:r w:rsidR="00587610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la misma constituye “El cuerpo normativo único de disposiciones aplicables en materia catastral”, aprobado como Resoluciones Normativas Nº 01/2007 y 01/2004”</w:t>
      </w:r>
      <w:r w:rsidR="00A64EF3">
        <w:rPr>
          <w:rFonts w:ascii="Courier New" w:eastAsia="Calibri" w:hAnsi="Courier New" w:cs="Courier New"/>
          <w:sz w:val="24"/>
          <w:szCs w:val="24"/>
          <w:lang w:val="es-AR" w:eastAsia="en-US"/>
        </w:rPr>
        <w:t>;</w:t>
      </w:r>
    </w:p>
    <w:p w:rsidR="0011558F" w:rsidRDefault="0011558F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C166EC" w:rsidRDefault="00CF1575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Que </w:t>
      </w:r>
      <w:r w:rsidR="00587610">
        <w:rPr>
          <w:rFonts w:ascii="Courier New" w:eastAsia="Calibri" w:hAnsi="Courier New" w:cs="Courier New"/>
          <w:sz w:val="24"/>
          <w:szCs w:val="24"/>
          <w:lang w:val="es-AR" w:eastAsia="en-US"/>
        </w:rPr>
        <w:t>las distintas normativas mencionadas han requerido actualizaciones que determinaron la necesidad de aprobar un nuevo texto i</w:t>
      </w:r>
      <w:r w:rsidR="00A64EF3">
        <w:rPr>
          <w:rFonts w:ascii="Courier New" w:eastAsia="Calibri" w:hAnsi="Courier New" w:cs="Courier New"/>
          <w:sz w:val="24"/>
          <w:szCs w:val="24"/>
          <w:lang w:val="es-AR" w:eastAsia="en-US"/>
        </w:rPr>
        <w:t>ntegral, al cual se incorporaran las sucesivas actualizaciones de manera constante y permanente</w:t>
      </w:r>
      <w:r w:rsidR="0001675C">
        <w:rPr>
          <w:rFonts w:ascii="Courier New" w:eastAsia="Calibri" w:hAnsi="Courier New" w:cs="Courier New"/>
          <w:sz w:val="24"/>
          <w:szCs w:val="24"/>
          <w:lang w:val="es-AR" w:eastAsia="en-US"/>
        </w:rPr>
        <w:t>;</w:t>
      </w:r>
    </w:p>
    <w:p w:rsidR="00C166EC" w:rsidRDefault="00C166E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C166EC" w:rsidRDefault="00C166E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Que</w:t>
      </w:r>
      <w:r w:rsidR="00A64EF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compete a las áreas municipales, obrantes como autoridad de aplicación, de la Secretaria de Obras Públicas, Planeamiento, Catastro; Obras Privadas, </w:t>
      </w:r>
      <w:proofErr w:type="spellStart"/>
      <w:r w:rsidR="00A64EF3">
        <w:rPr>
          <w:rFonts w:ascii="Courier New" w:eastAsia="Calibri" w:hAnsi="Courier New" w:cs="Courier New"/>
          <w:sz w:val="24"/>
          <w:szCs w:val="24"/>
          <w:lang w:val="es-AR" w:eastAsia="en-US"/>
        </w:rPr>
        <w:t>etc</w:t>
      </w:r>
      <w:proofErr w:type="spellEnd"/>
      <w:r w:rsidR="00A64EF3">
        <w:rPr>
          <w:rFonts w:ascii="Courier New" w:eastAsia="Calibri" w:hAnsi="Courier New" w:cs="Courier New"/>
          <w:sz w:val="24"/>
          <w:szCs w:val="24"/>
          <w:lang w:val="es-AR" w:eastAsia="en-US"/>
        </w:rPr>
        <w:t>, dentro del Municipio, el necesario conocimiento sobre las actualizaciones respectivas, a los fines de su correcta aplicación, con el objetivo de cumplimentar la agilización de los trámites, el control correspondiente, el cumplimiento de los derechos y obligaciones, y los ingresos genuinos</w:t>
      </w:r>
      <w:r w:rsidR="0001675C">
        <w:rPr>
          <w:rFonts w:ascii="Courier New" w:eastAsia="Calibri" w:hAnsi="Courier New" w:cs="Courier New"/>
          <w:sz w:val="24"/>
          <w:szCs w:val="24"/>
          <w:lang w:val="es-AR" w:eastAsia="en-US"/>
        </w:rPr>
        <w:t>;</w:t>
      </w:r>
    </w:p>
    <w:p w:rsidR="00C166EC" w:rsidRDefault="00C166E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01675C" w:rsidRDefault="00C166E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Que</w:t>
      </w:r>
      <w:r w:rsidR="00A64EF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el “</w:t>
      </w:r>
      <w:r w:rsidR="007D0644">
        <w:rPr>
          <w:rFonts w:ascii="Courier New" w:eastAsia="Calibri" w:hAnsi="Courier New" w:cs="Courier New"/>
          <w:sz w:val="24"/>
          <w:szCs w:val="24"/>
          <w:lang w:val="es-AR" w:eastAsia="en-US"/>
        </w:rPr>
        <w:t>CAPITULO V: LOTEOS, inciso 26.1 Fraccionamientos a los que se aplica el régimen legal de loteos:” en su punto c, determina numéricamente la base de más de 25 lotes, para dicha categorización;</w:t>
      </w:r>
    </w:p>
    <w:p w:rsidR="007D0644" w:rsidRDefault="007D0644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7D0644" w:rsidRDefault="007D0644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Que existen demandas de propietarios y profesionales con respeto a la factibilidad de aplicación dentro del Municipio de Alta Gracia, de los indicadores urbanísticos en v</w:t>
      </w:r>
      <w:r w:rsidR="00831BD2">
        <w:rPr>
          <w:rFonts w:ascii="Courier New" w:eastAsia="Calibri" w:hAnsi="Courier New" w:cs="Courier New"/>
          <w:sz w:val="24"/>
          <w:szCs w:val="24"/>
          <w:lang w:val="es-AR" w:eastAsia="en-US"/>
        </w:rPr>
        <w:t>igencia a partir de la RESOLUCIÓ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N NORMATIVA UNICA DE CATASTRO DE LA PCIA.</w:t>
      </w:r>
    </w:p>
    <w:p w:rsidR="0001675C" w:rsidRDefault="0001675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CF1575" w:rsidRDefault="0001675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Que evaluado el Proye</w:t>
      </w:r>
      <w:r w:rsidR="007D0644">
        <w:rPr>
          <w:rFonts w:ascii="Courier New" w:eastAsia="Calibri" w:hAnsi="Courier New" w:cs="Courier New"/>
          <w:sz w:val="24"/>
          <w:szCs w:val="24"/>
          <w:lang w:val="es-AR" w:eastAsia="en-US"/>
        </w:rPr>
        <w:t>cto de Ordenanza</w:t>
      </w:r>
      <w:r w:rsidR="00831BD2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por comisión de Obras y Servicios Públicos, se emite despacho aprobando el proyecto de orden</w:t>
      </w:r>
      <w:r w:rsidR="007F4A19">
        <w:rPr>
          <w:rFonts w:ascii="Courier New" w:eastAsia="Calibri" w:hAnsi="Courier New" w:cs="Courier New"/>
          <w:sz w:val="24"/>
          <w:szCs w:val="24"/>
          <w:lang w:val="es-AR" w:eastAsia="en-US"/>
        </w:rPr>
        <w:t>anza del Departamento Ejecutivo con modificaciones,</w:t>
      </w:r>
      <w:r w:rsidR="00831BD2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despacho aprobado por unanimidad en </w:t>
      </w:r>
      <w:r w:rsidR="007F4A19">
        <w:rPr>
          <w:rFonts w:ascii="Courier New" w:eastAsia="Calibri" w:hAnsi="Courier New" w:cs="Courier New"/>
          <w:sz w:val="24"/>
          <w:szCs w:val="24"/>
          <w:lang w:val="es-AR" w:eastAsia="en-US"/>
        </w:rPr>
        <w:t>sesión</w:t>
      </w:r>
      <w:r w:rsidR="00831BD2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 w:rsidR="007F4A19">
        <w:rPr>
          <w:rFonts w:ascii="Courier New" w:eastAsia="Calibri" w:hAnsi="Courier New" w:cs="Courier New"/>
          <w:sz w:val="24"/>
          <w:szCs w:val="24"/>
          <w:lang w:val="es-AR" w:eastAsia="en-US"/>
        </w:rPr>
        <w:t>de fecha 21 de Marzo de 2012.</w:t>
      </w:r>
      <w:r w:rsidR="00CF1575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</w:p>
    <w:p w:rsidR="00B60087" w:rsidRDefault="007D0644" w:rsidP="007D0644">
      <w:pPr>
        <w:autoSpaceDE w:val="0"/>
        <w:autoSpaceDN w:val="0"/>
        <w:adjustRightInd w:val="0"/>
        <w:spacing w:after="0" w:line="360" w:lineRule="auto"/>
        <w:ind w:left="567"/>
        <w:jc w:val="right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...///</w:t>
      </w:r>
    </w:p>
    <w:p w:rsidR="007D0644" w:rsidRDefault="007D0644" w:rsidP="007D0644">
      <w:pPr>
        <w:autoSpaceDE w:val="0"/>
        <w:autoSpaceDN w:val="0"/>
        <w:adjustRightInd w:val="0"/>
        <w:spacing w:after="0" w:line="360" w:lineRule="auto"/>
        <w:ind w:left="567"/>
        <w:jc w:val="right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7D0644" w:rsidRDefault="007D0644" w:rsidP="007D0644">
      <w:pPr>
        <w:autoSpaceDE w:val="0"/>
        <w:autoSpaceDN w:val="0"/>
        <w:adjustRightInd w:val="0"/>
        <w:spacing w:after="0" w:line="360" w:lineRule="auto"/>
        <w:ind w:left="567"/>
        <w:jc w:val="right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7D0644" w:rsidRPr="00CA7EF3" w:rsidRDefault="007D0644" w:rsidP="007D0644">
      <w:pPr>
        <w:autoSpaceDE w:val="0"/>
        <w:autoSpaceDN w:val="0"/>
        <w:adjustRightInd w:val="0"/>
        <w:spacing w:after="0" w:line="360" w:lineRule="auto"/>
        <w:ind w:left="567" w:hanging="567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...///2.-</w:t>
      </w:r>
    </w:p>
    <w:p w:rsidR="002A2344" w:rsidRDefault="00C166EC" w:rsidP="0011558F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sz w:val="24"/>
          <w:szCs w:val="24"/>
          <w:lang w:val="es-AR"/>
        </w:rPr>
        <w:t xml:space="preserve">  </w:t>
      </w:r>
    </w:p>
    <w:p w:rsidR="007D0644" w:rsidRDefault="007D0644" w:rsidP="0011558F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</w:p>
    <w:p w:rsidR="007D0644" w:rsidRPr="00CA7EF3" w:rsidRDefault="007D0644" w:rsidP="0011558F">
      <w:pPr>
        <w:spacing w:after="0" w:line="240" w:lineRule="auto"/>
        <w:ind w:left="567" w:hanging="454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FD702C" w:rsidRPr="00CA7EF3" w:rsidRDefault="00484ED4" w:rsidP="00D22BF8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</w:rPr>
        <w:t>EL HONORABLE CONCEJO DE DELIBERANTE DE LA CIUDAD DE</w:t>
      </w:r>
    </w:p>
    <w:p w:rsidR="00484ED4" w:rsidRPr="00CA7EF3" w:rsidRDefault="00484ED4" w:rsidP="004547CC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</w:rPr>
        <w:t>ALTA GRACIA</w:t>
      </w:r>
      <w:r w:rsidR="004547CC" w:rsidRPr="00CA7EF3">
        <w:rPr>
          <w:rFonts w:ascii="Courier New" w:hAnsi="Courier New" w:cs="Courier New"/>
          <w:b/>
          <w:sz w:val="24"/>
          <w:szCs w:val="24"/>
        </w:rPr>
        <w:t xml:space="preserve"> </w:t>
      </w:r>
      <w:r w:rsidRPr="00CA7EF3">
        <w:rPr>
          <w:rFonts w:ascii="Courier New" w:hAnsi="Courier New" w:cs="Courier New"/>
          <w:b/>
          <w:sz w:val="24"/>
          <w:szCs w:val="24"/>
        </w:rPr>
        <w:t>SANCIONA CON FUERZA DE ORDENANZA</w:t>
      </w:r>
    </w:p>
    <w:p w:rsidR="002A2344" w:rsidRDefault="002A2344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2A2344" w:rsidRPr="00CA7EF3" w:rsidRDefault="002A2344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2A2344" w:rsidRDefault="002A2344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</w:t>
      </w:r>
      <w:r w:rsidR="005B2E6C" w:rsidRPr="00CA7EF3">
        <w:rPr>
          <w:rFonts w:ascii="Courier New" w:hAnsi="Courier New" w:cs="Courier New"/>
          <w:b/>
          <w:sz w:val="24"/>
          <w:szCs w:val="24"/>
          <w:u w:val="single"/>
        </w:rPr>
        <w:t>t</w:t>
      </w:r>
      <w:r w:rsidR="00B604CA" w:rsidRPr="00CA7EF3">
        <w:rPr>
          <w:rFonts w:ascii="Courier New" w:hAnsi="Courier New" w:cs="Courier New"/>
          <w:b/>
          <w:sz w:val="24"/>
          <w:szCs w:val="24"/>
          <w:u w:val="single"/>
        </w:rPr>
        <w:t>.1</w:t>
      </w:r>
      <w:r w:rsidR="00B604CA" w:rsidRPr="00CA7EF3">
        <w:rPr>
          <w:rFonts w:ascii="Courier New" w:hAnsi="Courier New" w:cs="Courier New"/>
          <w:b/>
          <w:sz w:val="24"/>
          <w:szCs w:val="24"/>
        </w:rPr>
        <w:t>:</w:t>
      </w:r>
      <w:r w:rsidR="001D2C91">
        <w:rPr>
          <w:rFonts w:ascii="Courier New" w:hAnsi="Courier New" w:cs="Courier New"/>
          <w:b/>
          <w:sz w:val="24"/>
          <w:szCs w:val="24"/>
        </w:rPr>
        <w:t xml:space="preserve"> ESTABLÉ</w:t>
      </w:r>
      <w:r w:rsidR="00831BD2">
        <w:rPr>
          <w:rFonts w:ascii="Courier New" w:hAnsi="Courier New" w:cs="Courier New"/>
          <w:b/>
          <w:sz w:val="24"/>
          <w:szCs w:val="24"/>
        </w:rPr>
        <w:t>ZCA</w:t>
      </w:r>
      <w:r w:rsidR="007D0644">
        <w:rPr>
          <w:rFonts w:ascii="Courier New" w:hAnsi="Courier New" w:cs="Courier New"/>
          <w:b/>
          <w:sz w:val="24"/>
          <w:szCs w:val="24"/>
        </w:rPr>
        <w:t xml:space="preserve">SE </w:t>
      </w:r>
      <w:r w:rsidR="007D0644">
        <w:rPr>
          <w:rFonts w:ascii="Courier New" w:hAnsi="Courier New" w:cs="Courier New"/>
          <w:sz w:val="24"/>
          <w:szCs w:val="24"/>
        </w:rPr>
        <w:t xml:space="preserve">para todo el EJIDO MUNICIPAL DE ALTA GRACIA, (LEY Nº 9949/11), EL CUMPLIMIENTO Y LA APLICACIÓN </w:t>
      </w:r>
      <w:r w:rsidR="000B66A5">
        <w:rPr>
          <w:rFonts w:ascii="Courier New" w:hAnsi="Courier New" w:cs="Courier New"/>
          <w:sz w:val="24"/>
          <w:szCs w:val="24"/>
        </w:rPr>
        <w:t>DE LA “RESOLUCION NORMATIVA UNICA” Nº 01/2011, que define las procedimentales a aplicar, con referencia a la competencia catastral y urbanística, a partir del 31/5/11, en la totalidad del territorio Provincial</w:t>
      </w:r>
      <w:r>
        <w:rPr>
          <w:rFonts w:ascii="Courier New" w:hAnsi="Courier New" w:cs="Courier New"/>
          <w:sz w:val="24"/>
          <w:szCs w:val="24"/>
        </w:rPr>
        <w:t>.</w:t>
      </w:r>
    </w:p>
    <w:p w:rsidR="00072F18" w:rsidRPr="00CA7EF3" w:rsidRDefault="00072F18" w:rsidP="001E75E0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CA375C" w:rsidRDefault="00E60083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 w:rsidRPr="00CA7EF3">
        <w:rPr>
          <w:rFonts w:ascii="Courier New" w:eastAsia="Calibri" w:hAnsi="Courier New" w:cs="Courier New"/>
          <w:b/>
          <w:sz w:val="24"/>
          <w:szCs w:val="24"/>
          <w:u w:val="single"/>
          <w:lang w:val="es-AR" w:eastAsia="en-US"/>
        </w:rPr>
        <w:t>Art.2</w:t>
      </w:r>
      <w:r w:rsidRPr="00CA7EF3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:</w:t>
      </w:r>
      <w:r w:rsidR="00C166EC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 xml:space="preserve"> </w:t>
      </w:r>
      <w:r w:rsidR="001D2C91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CONSIDÉ</w:t>
      </w:r>
      <w:r w:rsidR="00831BD2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RESE</w:t>
      </w:r>
      <w:r w:rsidR="00FE547D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urbanización o loteo a todo fraccionamiento de tierra con apertura de calles de uso </w:t>
      </w:r>
      <w:r w:rsidR="009462D4">
        <w:rPr>
          <w:rFonts w:ascii="Courier New" w:eastAsia="Calibri" w:hAnsi="Courier New" w:cs="Courier New"/>
          <w:sz w:val="24"/>
          <w:szCs w:val="24"/>
          <w:lang w:val="es-AR" w:eastAsia="en-US"/>
        </w:rPr>
        <w:t>público y todo fraccionamiento por el que se generen más de 25 parcelas aunque no haya apertura de calles.</w:t>
      </w:r>
    </w:p>
    <w:p w:rsidR="00D22BF8" w:rsidRPr="00CA7EF3" w:rsidRDefault="00D22BF8" w:rsidP="00D22BF8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072F18" w:rsidRDefault="00A402CF" w:rsidP="0001675C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A</w:t>
      </w:r>
      <w:r w:rsidR="00007FF6" w:rsidRPr="00CA7EF3">
        <w:rPr>
          <w:rFonts w:ascii="Courier New" w:hAnsi="Courier New" w:cs="Courier New"/>
          <w:b/>
          <w:sz w:val="24"/>
          <w:szCs w:val="24"/>
          <w:u w:val="single"/>
        </w:rPr>
        <w:t>rt.</w:t>
      </w:r>
      <w:r w:rsidR="00072F18">
        <w:rPr>
          <w:rFonts w:ascii="Courier New" w:hAnsi="Courier New" w:cs="Courier New"/>
          <w:b/>
          <w:sz w:val="24"/>
          <w:szCs w:val="24"/>
          <w:u w:val="single"/>
        </w:rPr>
        <w:t>3</w:t>
      </w:r>
      <w:r w:rsidR="005B2E6C" w:rsidRPr="00CA7EF3">
        <w:rPr>
          <w:rFonts w:ascii="Courier New" w:hAnsi="Courier New" w:cs="Courier New"/>
          <w:b/>
          <w:sz w:val="24"/>
          <w:szCs w:val="24"/>
        </w:rPr>
        <w:t>:</w:t>
      </w:r>
      <w:r w:rsidR="001D2C91">
        <w:rPr>
          <w:rFonts w:ascii="Courier New" w:hAnsi="Courier New" w:cs="Courier New"/>
          <w:b/>
          <w:sz w:val="24"/>
          <w:szCs w:val="24"/>
        </w:rPr>
        <w:t xml:space="preserve"> EXÍ</w:t>
      </w:r>
      <w:r w:rsidR="007F4A19">
        <w:rPr>
          <w:rFonts w:ascii="Courier New" w:hAnsi="Courier New" w:cs="Courier New"/>
          <w:b/>
          <w:sz w:val="24"/>
          <w:szCs w:val="24"/>
        </w:rPr>
        <w:t>JASE</w:t>
      </w:r>
      <w:r w:rsidR="009462D4">
        <w:rPr>
          <w:rFonts w:ascii="Courier New" w:hAnsi="Courier New" w:cs="Courier New"/>
          <w:b/>
          <w:sz w:val="24"/>
          <w:szCs w:val="24"/>
        </w:rPr>
        <w:t xml:space="preserve"> </w:t>
      </w:r>
      <w:r w:rsidR="009462D4" w:rsidRPr="009462D4">
        <w:rPr>
          <w:rFonts w:ascii="Courier New" w:hAnsi="Courier New" w:cs="Courier New"/>
          <w:sz w:val="24"/>
          <w:szCs w:val="24"/>
        </w:rPr>
        <w:t>todo</w:t>
      </w:r>
      <w:r w:rsidR="009462D4">
        <w:rPr>
          <w:rFonts w:ascii="Courier New" w:hAnsi="Courier New" w:cs="Courier New"/>
          <w:sz w:val="24"/>
          <w:szCs w:val="24"/>
        </w:rPr>
        <w:t xml:space="preserve"> tipo de subdivisiones de h</w:t>
      </w:r>
      <w:r w:rsidR="001D2C91">
        <w:rPr>
          <w:rFonts w:ascii="Courier New" w:hAnsi="Courier New" w:cs="Courier New"/>
          <w:sz w:val="24"/>
          <w:szCs w:val="24"/>
        </w:rPr>
        <w:t>asta 25 parcelas,</w:t>
      </w:r>
      <w:r w:rsidR="009462D4">
        <w:rPr>
          <w:rFonts w:ascii="Courier New" w:hAnsi="Courier New" w:cs="Courier New"/>
          <w:sz w:val="24"/>
          <w:szCs w:val="24"/>
        </w:rPr>
        <w:t xml:space="preserve"> para su aprobación</w:t>
      </w:r>
      <w:r w:rsidR="001D2C91">
        <w:rPr>
          <w:rFonts w:ascii="Courier New" w:hAnsi="Courier New" w:cs="Courier New"/>
          <w:sz w:val="24"/>
          <w:szCs w:val="24"/>
        </w:rPr>
        <w:t>,</w:t>
      </w:r>
      <w:r w:rsidR="009462D4">
        <w:rPr>
          <w:rFonts w:ascii="Courier New" w:hAnsi="Courier New" w:cs="Courier New"/>
          <w:sz w:val="24"/>
          <w:szCs w:val="24"/>
        </w:rPr>
        <w:t xml:space="preserve"> contar con el tendido de redes de agua y luz y </w:t>
      </w:r>
      <w:r w:rsidR="001D2C91">
        <w:rPr>
          <w:rFonts w:ascii="Courier New" w:hAnsi="Courier New" w:cs="Courier New"/>
          <w:sz w:val="24"/>
          <w:szCs w:val="24"/>
        </w:rPr>
        <w:t>la habilitación correspondiente</w:t>
      </w:r>
      <w:r w:rsidR="009462D4">
        <w:rPr>
          <w:rFonts w:ascii="Courier New" w:hAnsi="Courier New" w:cs="Courier New"/>
          <w:sz w:val="24"/>
          <w:szCs w:val="24"/>
        </w:rPr>
        <w:t xml:space="preserve"> emanada de los prestadores de los servicios mencionados.</w:t>
      </w:r>
      <w:r w:rsidR="00072F18">
        <w:rPr>
          <w:rFonts w:ascii="Courier New" w:hAnsi="Courier New" w:cs="Courier New"/>
          <w:sz w:val="24"/>
          <w:szCs w:val="24"/>
        </w:rPr>
        <w:t xml:space="preserve"> </w:t>
      </w:r>
    </w:p>
    <w:p w:rsidR="00E85085" w:rsidRPr="00CA7EF3" w:rsidRDefault="00DB7027" w:rsidP="0001675C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DB7027">
        <w:rPr>
          <w:rFonts w:ascii="Courier New" w:hAnsi="Courier New" w:cs="Courier New"/>
          <w:b/>
          <w:sz w:val="24"/>
          <w:szCs w:val="24"/>
          <w:u w:val="single"/>
        </w:rPr>
        <w:t>Art.</w:t>
      </w:r>
      <w:r w:rsidR="00D77FE2">
        <w:rPr>
          <w:rFonts w:ascii="Courier New" w:hAnsi="Courier New" w:cs="Courier New"/>
          <w:b/>
          <w:sz w:val="24"/>
          <w:szCs w:val="24"/>
          <w:u w:val="single"/>
        </w:rPr>
        <w:t>4</w:t>
      </w:r>
      <w:r w:rsidRPr="00DB7027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FC4AB5" w:rsidRPr="00CA7EF3">
        <w:rPr>
          <w:rFonts w:ascii="Courier New" w:hAnsi="Courier New" w:cs="Courier New"/>
          <w:b/>
          <w:sz w:val="24"/>
          <w:szCs w:val="24"/>
        </w:rPr>
        <w:t>PROTOCOL</w:t>
      </w:r>
      <w:r w:rsidR="002B00F7" w:rsidRPr="00CA7EF3">
        <w:rPr>
          <w:rFonts w:ascii="Courier New" w:hAnsi="Courier New" w:cs="Courier New"/>
          <w:b/>
          <w:sz w:val="24"/>
          <w:szCs w:val="24"/>
        </w:rPr>
        <w:t>Í</w:t>
      </w:r>
      <w:r w:rsidR="00FC4AB5" w:rsidRPr="00CA7EF3">
        <w:rPr>
          <w:rFonts w:ascii="Courier New" w:hAnsi="Courier New" w:cs="Courier New"/>
          <w:b/>
          <w:sz w:val="24"/>
          <w:szCs w:val="24"/>
        </w:rPr>
        <w:t>CESE,</w:t>
      </w:r>
      <w:r w:rsidR="00FC4AB5" w:rsidRPr="00CA7EF3">
        <w:rPr>
          <w:rFonts w:ascii="Courier New" w:hAnsi="Courier New" w:cs="Courier New"/>
          <w:sz w:val="24"/>
          <w:szCs w:val="24"/>
        </w:rPr>
        <w:t xml:space="preserve"> comuníquese, publíquese en el Boletín Oficial de la ciudad de Alta Gracia, incorpór</w:t>
      </w:r>
      <w:r w:rsidR="009E3A62">
        <w:rPr>
          <w:rFonts w:ascii="Courier New" w:hAnsi="Courier New" w:cs="Courier New"/>
          <w:sz w:val="24"/>
          <w:szCs w:val="24"/>
        </w:rPr>
        <w:t>ese al Libro de Ordenanzas y archí</w:t>
      </w:r>
      <w:r w:rsidR="009E3A62" w:rsidRPr="00CA7EF3">
        <w:rPr>
          <w:rFonts w:ascii="Courier New" w:hAnsi="Courier New" w:cs="Courier New"/>
          <w:sz w:val="24"/>
          <w:szCs w:val="24"/>
        </w:rPr>
        <w:t>vese</w:t>
      </w:r>
      <w:r w:rsidR="00415B9A" w:rsidRPr="00CA7EF3">
        <w:rPr>
          <w:rFonts w:ascii="Courier New" w:hAnsi="Courier New" w:cs="Courier New"/>
          <w:sz w:val="24"/>
          <w:szCs w:val="24"/>
        </w:rPr>
        <w:t>.</w:t>
      </w:r>
    </w:p>
    <w:p w:rsidR="00285B6B" w:rsidRDefault="00285B6B" w:rsidP="00285B6B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1161E1" w:rsidRPr="001161E1" w:rsidRDefault="001161E1" w:rsidP="002B00F7">
      <w:pPr>
        <w:spacing w:after="0" w:line="240" w:lineRule="auto"/>
        <w:jc w:val="both"/>
        <w:rPr>
          <w:rFonts w:ascii="Courier New" w:eastAsia="Times New Roman" w:hAnsi="Courier New" w:cs="Courier New"/>
          <w:b/>
          <w:sz w:val="24"/>
          <w:szCs w:val="20"/>
          <w:lang w:val="es-AR"/>
        </w:rPr>
      </w:pP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 xml:space="preserve">DADA EN LA SALA DE SESIONES DEL HONORABLE CONCEJO DELIBERANTE A LOS </w:t>
      </w:r>
      <w:r w:rsidR="009462D4">
        <w:rPr>
          <w:rFonts w:ascii="Courier New" w:eastAsia="Times New Roman" w:hAnsi="Courier New" w:cs="Courier New"/>
          <w:b/>
          <w:sz w:val="24"/>
          <w:szCs w:val="20"/>
          <w:lang w:val="es-AR"/>
        </w:rPr>
        <w:t>VEINTIÚN DÍAS DEL MES DE MARZO DEL AÑO DOS MIL DO</w:t>
      </w: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>CE.-</w:t>
      </w: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  <w:bookmarkStart w:id="0" w:name="_GoBack"/>
      <w:bookmarkEnd w:id="0"/>
    </w:p>
    <w:p w:rsidR="001161E1" w:rsidRP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sectPr w:rsidR="001161E1" w:rsidRPr="001161E1" w:rsidSect="002F58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51AF" w:rsidRDefault="007651AF" w:rsidP="0066400D">
      <w:pPr>
        <w:spacing w:after="0" w:line="240" w:lineRule="auto"/>
      </w:pPr>
      <w:r>
        <w:separator/>
      </w:r>
    </w:p>
  </w:endnote>
  <w:endnote w:type="continuationSeparator" w:id="0">
    <w:p w:rsidR="007651AF" w:rsidRDefault="007651AF" w:rsidP="00664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51AF" w:rsidRDefault="007651AF" w:rsidP="0066400D">
      <w:pPr>
        <w:spacing w:after="0" w:line="240" w:lineRule="auto"/>
      </w:pPr>
      <w:r>
        <w:separator/>
      </w:r>
    </w:p>
  </w:footnote>
  <w:footnote w:type="continuationSeparator" w:id="0">
    <w:p w:rsidR="007651AF" w:rsidRDefault="007651AF" w:rsidP="00664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F6C8E"/>
    <w:multiLevelType w:val="hybridMultilevel"/>
    <w:tmpl w:val="020CE994"/>
    <w:lvl w:ilvl="0" w:tplc="EC4842B8">
      <w:start w:val="1"/>
      <w:numFmt w:val="lowerLetter"/>
      <w:lvlText w:val="%1)"/>
      <w:lvlJc w:val="left"/>
      <w:pPr>
        <w:ind w:left="1272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1837776"/>
    <w:multiLevelType w:val="hybridMultilevel"/>
    <w:tmpl w:val="644406E8"/>
    <w:lvl w:ilvl="0" w:tplc="69F0A79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085"/>
    <w:rsid w:val="000005FD"/>
    <w:rsid w:val="00007FF6"/>
    <w:rsid w:val="000127DD"/>
    <w:rsid w:val="0001675C"/>
    <w:rsid w:val="0001722A"/>
    <w:rsid w:val="000335C7"/>
    <w:rsid w:val="00033F42"/>
    <w:rsid w:val="0004233D"/>
    <w:rsid w:val="000437D8"/>
    <w:rsid w:val="00051A66"/>
    <w:rsid w:val="00055CC3"/>
    <w:rsid w:val="00071C41"/>
    <w:rsid w:val="00072F18"/>
    <w:rsid w:val="00073170"/>
    <w:rsid w:val="000A3A0C"/>
    <w:rsid w:val="000B0DBD"/>
    <w:rsid w:val="000B66A5"/>
    <w:rsid w:val="000D68AB"/>
    <w:rsid w:val="000E6F35"/>
    <w:rsid w:val="000F118F"/>
    <w:rsid w:val="000F32BB"/>
    <w:rsid w:val="000F7A70"/>
    <w:rsid w:val="00114B6D"/>
    <w:rsid w:val="0011558F"/>
    <w:rsid w:val="001161E1"/>
    <w:rsid w:val="0012628C"/>
    <w:rsid w:val="0013299E"/>
    <w:rsid w:val="00142444"/>
    <w:rsid w:val="00151963"/>
    <w:rsid w:val="00171BFF"/>
    <w:rsid w:val="00180660"/>
    <w:rsid w:val="00193433"/>
    <w:rsid w:val="001A0F64"/>
    <w:rsid w:val="001A6DD2"/>
    <w:rsid w:val="001A732C"/>
    <w:rsid w:val="001B00FB"/>
    <w:rsid w:val="001B1B6A"/>
    <w:rsid w:val="001B2D10"/>
    <w:rsid w:val="001B5765"/>
    <w:rsid w:val="001B738C"/>
    <w:rsid w:val="001D06EB"/>
    <w:rsid w:val="001D2C91"/>
    <w:rsid w:val="001E75E0"/>
    <w:rsid w:val="001F4833"/>
    <w:rsid w:val="001F7DE6"/>
    <w:rsid w:val="00217020"/>
    <w:rsid w:val="00217212"/>
    <w:rsid w:val="002239F7"/>
    <w:rsid w:val="00234DD5"/>
    <w:rsid w:val="00237A0F"/>
    <w:rsid w:val="00245048"/>
    <w:rsid w:val="00250B66"/>
    <w:rsid w:val="00261C4C"/>
    <w:rsid w:val="00262FCD"/>
    <w:rsid w:val="00264686"/>
    <w:rsid w:val="00266E5C"/>
    <w:rsid w:val="00283D0A"/>
    <w:rsid w:val="00285B6B"/>
    <w:rsid w:val="00290AD9"/>
    <w:rsid w:val="002954DD"/>
    <w:rsid w:val="002A151B"/>
    <w:rsid w:val="002A2344"/>
    <w:rsid w:val="002A456E"/>
    <w:rsid w:val="002A52B8"/>
    <w:rsid w:val="002B00F7"/>
    <w:rsid w:val="002F1E36"/>
    <w:rsid w:val="002F3186"/>
    <w:rsid w:val="002F58B5"/>
    <w:rsid w:val="002F5B8C"/>
    <w:rsid w:val="00316D90"/>
    <w:rsid w:val="0033042A"/>
    <w:rsid w:val="00340306"/>
    <w:rsid w:val="003475FB"/>
    <w:rsid w:val="003514BC"/>
    <w:rsid w:val="00360516"/>
    <w:rsid w:val="00366AB3"/>
    <w:rsid w:val="003748EB"/>
    <w:rsid w:val="003A2437"/>
    <w:rsid w:val="003B0402"/>
    <w:rsid w:val="003B7655"/>
    <w:rsid w:val="003F6BC5"/>
    <w:rsid w:val="0040328D"/>
    <w:rsid w:val="00415B9A"/>
    <w:rsid w:val="00434903"/>
    <w:rsid w:val="00441F9F"/>
    <w:rsid w:val="0044485B"/>
    <w:rsid w:val="0045270D"/>
    <w:rsid w:val="0045306C"/>
    <w:rsid w:val="004547CC"/>
    <w:rsid w:val="004555E7"/>
    <w:rsid w:val="004652A2"/>
    <w:rsid w:val="00481665"/>
    <w:rsid w:val="004846CD"/>
    <w:rsid w:val="00484ED4"/>
    <w:rsid w:val="0049240E"/>
    <w:rsid w:val="004B2212"/>
    <w:rsid w:val="004B2B81"/>
    <w:rsid w:val="004C5B8F"/>
    <w:rsid w:val="004D7C47"/>
    <w:rsid w:val="004E382B"/>
    <w:rsid w:val="004E4220"/>
    <w:rsid w:val="005141A5"/>
    <w:rsid w:val="00532238"/>
    <w:rsid w:val="005431AE"/>
    <w:rsid w:val="00543C10"/>
    <w:rsid w:val="00565049"/>
    <w:rsid w:val="0057265E"/>
    <w:rsid w:val="00587610"/>
    <w:rsid w:val="00594075"/>
    <w:rsid w:val="005A5D33"/>
    <w:rsid w:val="005B2E6C"/>
    <w:rsid w:val="005D2FC7"/>
    <w:rsid w:val="005E5244"/>
    <w:rsid w:val="005E65C8"/>
    <w:rsid w:val="006278E2"/>
    <w:rsid w:val="00640BD2"/>
    <w:rsid w:val="00641B6B"/>
    <w:rsid w:val="0066400D"/>
    <w:rsid w:val="00673590"/>
    <w:rsid w:val="006933A7"/>
    <w:rsid w:val="006A0FEB"/>
    <w:rsid w:val="006A3B4C"/>
    <w:rsid w:val="006B303C"/>
    <w:rsid w:val="006D510D"/>
    <w:rsid w:val="006D6954"/>
    <w:rsid w:val="006D7F05"/>
    <w:rsid w:val="006E385D"/>
    <w:rsid w:val="006E56B5"/>
    <w:rsid w:val="006E5A3D"/>
    <w:rsid w:val="006F665A"/>
    <w:rsid w:val="00715D71"/>
    <w:rsid w:val="00725603"/>
    <w:rsid w:val="0072682E"/>
    <w:rsid w:val="007651AF"/>
    <w:rsid w:val="00772EE9"/>
    <w:rsid w:val="00787260"/>
    <w:rsid w:val="00790210"/>
    <w:rsid w:val="0079179B"/>
    <w:rsid w:val="007A1098"/>
    <w:rsid w:val="007C32C0"/>
    <w:rsid w:val="007D0644"/>
    <w:rsid w:val="007D1ED7"/>
    <w:rsid w:val="007D77D6"/>
    <w:rsid w:val="007E5740"/>
    <w:rsid w:val="007E5B5B"/>
    <w:rsid w:val="007F18F5"/>
    <w:rsid w:val="007F4A19"/>
    <w:rsid w:val="008016FC"/>
    <w:rsid w:val="00805786"/>
    <w:rsid w:val="00831BD2"/>
    <w:rsid w:val="00837E1A"/>
    <w:rsid w:val="00854002"/>
    <w:rsid w:val="0088556C"/>
    <w:rsid w:val="008874A9"/>
    <w:rsid w:val="00894225"/>
    <w:rsid w:val="00894D74"/>
    <w:rsid w:val="00897C61"/>
    <w:rsid w:val="008A0B27"/>
    <w:rsid w:val="008C121F"/>
    <w:rsid w:val="008C5E16"/>
    <w:rsid w:val="008F6063"/>
    <w:rsid w:val="00901FD4"/>
    <w:rsid w:val="00912D6D"/>
    <w:rsid w:val="00917D39"/>
    <w:rsid w:val="00937212"/>
    <w:rsid w:val="0094324A"/>
    <w:rsid w:val="009462D4"/>
    <w:rsid w:val="00946BAA"/>
    <w:rsid w:val="00974760"/>
    <w:rsid w:val="00985F4A"/>
    <w:rsid w:val="00995AEA"/>
    <w:rsid w:val="009A6F82"/>
    <w:rsid w:val="009C392B"/>
    <w:rsid w:val="009C632D"/>
    <w:rsid w:val="009D2EF2"/>
    <w:rsid w:val="009D7B89"/>
    <w:rsid w:val="009E3A62"/>
    <w:rsid w:val="00A0365A"/>
    <w:rsid w:val="00A119A9"/>
    <w:rsid w:val="00A2445A"/>
    <w:rsid w:val="00A27FF4"/>
    <w:rsid w:val="00A32C33"/>
    <w:rsid w:val="00A402CF"/>
    <w:rsid w:val="00A4304C"/>
    <w:rsid w:val="00A432ED"/>
    <w:rsid w:val="00A44C85"/>
    <w:rsid w:val="00A64EF3"/>
    <w:rsid w:val="00A7076C"/>
    <w:rsid w:val="00A80FA0"/>
    <w:rsid w:val="00A8523F"/>
    <w:rsid w:val="00A85DD3"/>
    <w:rsid w:val="00A97D57"/>
    <w:rsid w:val="00AA7318"/>
    <w:rsid w:val="00AA74AC"/>
    <w:rsid w:val="00AB44F2"/>
    <w:rsid w:val="00AB5046"/>
    <w:rsid w:val="00AB69C7"/>
    <w:rsid w:val="00AE50CE"/>
    <w:rsid w:val="00AF2957"/>
    <w:rsid w:val="00B10A60"/>
    <w:rsid w:val="00B25370"/>
    <w:rsid w:val="00B25926"/>
    <w:rsid w:val="00B30669"/>
    <w:rsid w:val="00B36CD6"/>
    <w:rsid w:val="00B50980"/>
    <w:rsid w:val="00B60087"/>
    <w:rsid w:val="00B604CA"/>
    <w:rsid w:val="00B77CDD"/>
    <w:rsid w:val="00BA3AD5"/>
    <w:rsid w:val="00BA43F3"/>
    <w:rsid w:val="00BA77C1"/>
    <w:rsid w:val="00BB04C2"/>
    <w:rsid w:val="00BC6FE7"/>
    <w:rsid w:val="00BE09D1"/>
    <w:rsid w:val="00C01F9A"/>
    <w:rsid w:val="00C166EC"/>
    <w:rsid w:val="00C27849"/>
    <w:rsid w:val="00C5403F"/>
    <w:rsid w:val="00C57DFD"/>
    <w:rsid w:val="00C65B13"/>
    <w:rsid w:val="00C83894"/>
    <w:rsid w:val="00CA375C"/>
    <w:rsid w:val="00CA7EF3"/>
    <w:rsid w:val="00CC6A3F"/>
    <w:rsid w:val="00CC7BC8"/>
    <w:rsid w:val="00CE4C5A"/>
    <w:rsid w:val="00CF1575"/>
    <w:rsid w:val="00D071EB"/>
    <w:rsid w:val="00D22BF8"/>
    <w:rsid w:val="00D362CF"/>
    <w:rsid w:val="00D368CF"/>
    <w:rsid w:val="00D45292"/>
    <w:rsid w:val="00D62634"/>
    <w:rsid w:val="00D658EF"/>
    <w:rsid w:val="00D6625B"/>
    <w:rsid w:val="00D71450"/>
    <w:rsid w:val="00D7270B"/>
    <w:rsid w:val="00D77024"/>
    <w:rsid w:val="00D77FE2"/>
    <w:rsid w:val="00DB0715"/>
    <w:rsid w:val="00DB4E94"/>
    <w:rsid w:val="00DB7027"/>
    <w:rsid w:val="00DC580C"/>
    <w:rsid w:val="00DD08DB"/>
    <w:rsid w:val="00DD340A"/>
    <w:rsid w:val="00DE4DC9"/>
    <w:rsid w:val="00DE5537"/>
    <w:rsid w:val="00DF3416"/>
    <w:rsid w:val="00E13516"/>
    <w:rsid w:val="00E1658F"/>
    <w:rsid w:val="00E32139"/>
    <w:rsid w:val="00E533D7"/>
    <w:rsid w:val="00E60083"/>
    <w:rsid w:val="00E65C55"/>
    <w:rsid w:val="00E81C56"/>
    <w:rsid w:val="00E85085"/>
    <w:rsid w:val="00E87D9D"/>
    <w:rsid w:val="00EA05C8"/>
    <w:rsid w:val="00EA5F65"/>
    <w:rsid w:val="00EB388D"/>
    <w:rsid w:val="00ED2C5C"/>
    <w:rsid w:val="00F00810"/>
    <w:rsid w:val="00F01656"/>
    <w:rsid w:val="00F14C09"/>
    <w:rsid w:val="00F45D17"/>
    <w:rsid w:val="00F51E26"/>
    <w:rsid w:val="00F56088"/>
    <w:rsid w:val="00F74EB4"/>
    <w:rsid w:val="00F80483"/>
    <w:rsid w:val="00FA28CB"/>
    <w:rsid w:val="00FA61E0"/>
    <w:rsid w:val="00FB3639"/>
    <w:rsid w:val="00FC2A00"/>
    <w:rsid w:val="00FC3E8D"/>
    <w:rsid w:val="00FC4AB5"/>
    <w:rsid w:val="00FD702C"/>
    <w:rsid w:val="00FD7421"/>
    <w:rsid w:val="00FE10CB"/>
    <w:rsid w:val="00FE547D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A27CE4-EAAD-4691-AB5D-B528ACAD2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439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croca</cp:lastModifiedBy>
  <cp:revision>11</cp:revision>
  <cp:lastPrinted>2014-01-03T17:43:00Z</cp:lastPrinted>
  <dcterms:created xsi:type="dcterms:W3CDTF">2012-03-22T12:07:00Z</dcterms:created>
  <dcterms:modified xsi:type="dcterms:W3CDTF">2014-01-03T17:44:00Z</dcterms:modified>
</cp:coreProperties>
</file>