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C00EC2" Type="http://schemas.openxmlformats.org/officeDocument/2006/relationships/officeDocument" Target="/word/document.xml" /><Relationship Id="coreR2EC00E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9296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1779/11 iniciado por  el Sr. Antonio Sanchez; 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de Administración y Mantenimiento de los Cementerios Identificación Nº 002422;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una persona mayor, sin trabajo con problemas de salud que convive con un amigo jubilado;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6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con este Municipio en concepto de Tasa por Servicios de Administración y Mantenimiento de los Cementerios la  Identificación Nº 002422. 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756E29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519C3A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665A4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0F6D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C19F7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F5FEE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D3B2E8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E798A7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E93ED5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34C798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1B8DB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594F5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030C1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333BA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720A7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21C30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4F1B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6018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354ED3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2C58A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3676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705C0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CC795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5998D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0FEA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3E801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8F68B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AE9AA4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2012-06-06T16:03:00Z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