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B040B4" Type="http://schemas.openxmlformats.org/officeDocument/2006/relationships/officeDocument" Target="/word/document.xml" /><Relationship Id="coreR65B040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9300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49/03 iniciado por el Sr. Murúa Ramón Antonio;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– Cuenta Nº  11169 – Designación Catastral 01-01-017-012;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existe una deuda histórica de Tasa por Servicios de Inspección General e Higiene a nombre del mismo contribuyente;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la familia alcanza a cubrir la canasta básica total;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citado el contribuyente se lo consulta por la deuda de Inspección General e Higiene manifestando que el comercio se encuentra cerrado hace más de 10 años y manifiesta su voluntad de pago de las tasas pero su imposibilidad de hacerle frente a la deuda;</w:t>
        <w:br w:type="textWrapping"/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la deuda que en concepto de Tasa por Servicios de Inspección General e Higiene mantiene la Cuenta Nº 4135 y dar de baja la misma.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EXIMR</w:t>
      </w:r>
      <w:r>
        <w:rPr>
          <w:rStyle w:val="C3"/>
          <w:rFonts w:ascii="Courier New" w:hAnsi="Courier New"/>
        </w:rPr>
        <w:t xml:space="preserve"> la deuda que a la fecha de la promulgación de la presente mantiene con el Municipio el inmueble Designación Catastral 01-01-017-012 - Cuenta Nº 11169.</w:t>
      </w:r>
      <w:r>
        <w:rPr>
          <w:rStyle w:val="C3"/>
          <w:rFonts w:ascii="Courier New" w:hAnsi="Courier New"/>
          <w:b w:val="1"/>
        </w:rPr>
        <w:t xml:space="preserve">    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BD1445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5D4B66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DB6F28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14BC5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80B9EA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3AAE6D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726F81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0BB1C5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F664CE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86545F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E5F36C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2B2DF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7E938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7EA1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CED335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29A30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2F68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5AD05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E8AA59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47C66C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EAC3B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91D29F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33BAD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30BA3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503ED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F3CC5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B35ECA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7EA841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2012-06-13T16:20:00Z</dcterms:created>
  <cp:lastModifiedBy>Ethan Puglia</cp:lastModifiedBy>
  <cp:lastPrinted>2012-05-24T12:06:00Z</cp:lastPrinted>
  <dcterms:modified xsi:type="dcterms:W3CDTF">2019-03-28T17:33:03Z</dcterms:modified>
  <cp:revision>9</cp:revision>
  <dc:title>PROYECTO DE ORDENANZA VIOLENCIA FAMILIAR</dc:title>
</cp:coreProperties>
</file>