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770224" Type="http://schemas.openxmlformats.org/officeDocument/2006/relationships/officeDocument" Target="/word/document.xml" /><Relationship Id="coreR677702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9309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t xml:space="preserve"> </w:t>
      </w:r>
      <w:r>
        <w:rPr>
          <w:rStyle w:val="C3"/>
          <w:rFonts w:ascii="Courier New" w:hAnsi="Courier New"/>
        </w:rPr>
        <w:t>EL Expediente Nº 1620/10 iniciado por la Sra. Susana María Sixta Montero;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la deuda que en concepto de obra de gas natural posee con el municipio la Identificación Nº 00005716;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la solicitante se encuentra ubicada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la solicitante es deudora del municipio por convenio firmado oportunamente habiendo abonado 16 cuotas manteniendo todavía deuda;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solicitante, dada su situación, se encuentra eximida de la Tasa por Servicios a la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obra de gas mantiene con el municipio la cuenta Nº 00005716.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68DF31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33E647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20776B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646DB4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46853A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8CDA2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EFBDDA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56D3B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02459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657529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3E4253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F788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E4BA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0CC5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16642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075F33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13B0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CECDF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976FB0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5BD9C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BA01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A02C4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9D9C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77ECB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5E54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C5EB6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4C329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CC13D9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2012-06-14T13:10:00Z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