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04C" w:rsidRPr="00DE604C" w:rsidRDefault="00DE604C" w:rsidP="00DE604C">
      <w:pPr>
        <w:keepNext/>
        <w:spacing w:after="0" w:line="240" w:lineRule="auto"/>
        <w:jc w:val="center"/>
        <w:outlineLvl w:val="2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</w:pPr>
    </w:p>
    <w:p w:rsidR="00DE604C" w:rsidRPr="00DE604C" w:rsidRDefault="00DE604C" w:rsidP="00DE604C">
      <w:pPr>
        <w:keepNext/>
        <w:spacing w:after="0" w:line="240" w:lineRule="auto"/>
        <w:jc w:val="center"/>
        <w:outlineLvl w:val="2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</w:pPr>
      <w:r w:rsidRPr="00DE60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 xml:space="preserve">ORDENANZA Nº 9332 </w:t>
      </w:r>
    </w:p>
    <w:p w:rsidR="00DE604C" w:rsidRPr="00DE604C" w:rsidRDefault="00DE604C" w:rsidP="00DE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:rsidR="00DE604C" w:rsidRPr="00DE604C" w:rsidRDefault="00DE604C" w:rsidP="00DE6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:rsidR="00DE604C" w:rsidRPr="00DE604C" w:rsidRDefault="00DE604C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0"/>
          <w:lang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eastAsia="es-ES"/>
        </w:rPr>
        <w:t>Visto:</w:t>
      </w:r>
      <w:r w:rsidRPr="00DE604C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El Presupuesto General de Recursos y Gastos -Ordenanza Nº9223-; y</w:t>
      </w:r>
    </w:p>
    <w:p w:rsidR="00DE604C" w:rsidRPr="00DE604C" w:rsidRDefault="00DE604C" w:rsidP="00DE604C">
      <w:pPr>
        <w:tabs>
          <w:tab w:val="left" w:pos="5255"/>
        </w:tabs>
        <w:spacing w:after="0" w:line="240" w:lineRule="auto"/>
        <w:ind w:left="561" w:hanging="561"/>
        <w:jc w:val="both"/>
        <w:rPr>
          <w:rFonts w:ascii="Courier New" w:eastAsia="Times New Roman" w:hAnsi="Courier New" w:cs="Courier New"/>
          <w:sz w:val="24"/>
          <w:szCs w:val="20"/>
          <w:lang w:eastAsia="es-ES"/>
        </w:rPr>
      </w:pPr>
      <w:r w:rsidRPr="00DE604C">
        <w:rPr>
          <w:rFonts w:ascii="Courier New" w:eastAsia="Times New Roman" w:hAnsi="Courier New" w:cs="Courier New"/>
          <w:sz w:val="24"/>
          <w:szCs w:val="20"/>
          <w:lang w:eastAsia="es-ES"/>
        </w:rPr>
        <w:tab/>
      </w:r>
      <w:r w:rsidRPr="00DE604C">
        <w:rPr>
          <w:rFonts w:ascii="Courier New" w:eastAsia="Times New Roman" w:hAnsi="Courier New" w:cs="Courier New"/>
          <w:sz w:val="24"/>
          <w:szCs w:val="20"/>
          <w:lang w:eastAsia="es-ES"/>
        </w:rPr>
        <w:tab/>
      </w:r>
    </w:p>
    <w:p w:rsidR="00DE604C" w:rsidRPr="00DE604C" w:rsidRDefault="00DE604C" w:rsidP="00DE604C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 w:rsidRPr="00DE604C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C O N S I D E R A N D O</w:t>
      </w:r>
    </w:p>
    <w:p w:rsidR="00DE604C" w:rsidRPr="00DE604C" w:rsidRDefault="00DE604C" w:rsidP="00DE604C">
      <w:pPr>
        <w:tabs>
          <w:tab w:val="left" w:pos="282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DE604C">
        <w:rPr>
          <w:rFonts w:ascii="Times New Roman" w:eastAsia="Times New Roman" w:hAnsi="Times New Roman" w:cs="Times New Roman"/>
          <w:sz w:val="24"/>
          <w:szCs w:val="20"/>
          <w:lang w:eastAsia="es-ES"/>
        </w:rPr>
        <w:tab/>
      </w:r>
    </w:p>
    <w:p w:rsidR="00DE604C" w:rsidRPr="008A5FFB" w:rsidRDefault="008A5FFB" w:rsidP="008A5FFB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   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habiendo transcurrido cinco meses del ejercicio económico, las previsiones de ingresos  estimadas, se han visto superadas en su cálculo original;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se calcula un incremento en la estimación de recaudación en las partidas Tasa a la Propiedad C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>orriente Año, Contribución que I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ncide sobra la Ocupación y Comercio en la Vía Pública, Tasa por Servicio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>s de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Administración y Mantenimiento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los Cementerios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Cte. Año, Fondo de Obras Públicas por Servicio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>s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Inspección 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General 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e Higiene,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Contribución por Servicios Relativos a Obras Privadas, Derechos de Oficina, Museo Casa del Che, Promoción Turística, Pavimentación de Calles, Contribución que incide sobre Automotores</w:t>
      </w:r>
      <w:r w:rsidR="008C3906">
        <w:rPr>
          <w:rFonts w:ascii="Courier New" w:eastAsia="Times New Roman" w:hAnsi="Courier New" w:cs="Courier New"/>
          <w:sz w:val="24"/>
          <w:szCs w:val="24"/>
          <w:lang w:val="es-ES" w:eastAsia="es-ES"/>
        </w:rPr>
        <w:t>,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Caja Cta. Año, Licencia de Conducir, Multas Varias;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desde la Dirección de Ingresos Públicos se proyecta un incremento en la recaudación de la deuda vencida;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de ac</w:t>
      </w:r>
      <w:r w:rsidR="00DC5FB9">
        <w:rPr>
          <w:rFonts w:ascii="Courier New" w:eastAsia="Times New Roman" w:hAnsi="Courier New" w:cs="Courier New"/>
          <w:sz w:val="24"/>
          <w:szCs w:val="24"/>
          <w:lang w:val="es-ES" w:eastAsia="es-ES"/>
        </w:rPr>
        <w:t>uerdo al Proyecto de Ordenanza pr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esentado por e</w:t>
      </w:r>
      <w:r w:rsidR="00DC5FB9">
        <w:rPr>
          <w:rFonts w:ascii="Courier New" w:eastAsia="Times New Roman" w:hAnsi="Courier New" w:cs="Courier New"/>
          <w:sz w:val="24"/>
          <w:szCs w:val="24"/>
          <w:lang w:val="es-ES" w:eastAsia="es-ES"/>
        </w:rPr>
        <w:t>l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Departamento Ejecutivo se solicita un préstamo al Fondo Permanente para la Financiación de Proyectos y Programas Locales de la Provincia de Córdoba;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mediante la Ordenanza Nº 9243 sancionada con fecha 14 de Marzo  que establece la Primera Etapa del Programa Global de Pavimentación </w:t>
      </w:r>
      <w:r w:rsidR="00DC5FB9">
        <w:rPr>
          <w:rFonts w:ascii="Courier New" w:eastAsia="Times New Roman" w:hAnsi="Courier New" w:cs="Courier New"/>
          <w:sz w:val="24"/>
          <w:szCs w:val="24"/>
          <w:lang w:val="es-ES" w:eastAsia="es-ES"/>
        </w:rPr>
        <w:t>Urbana se prevé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un incremento en la partida Pavimentación en las Calles;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FF7BB7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...///2.-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en relación al proyecto antes mencionado y de acuerdo a los convenios firmados con el Gobierno de la Provincia de Córdoba, se hace necesario crear la partida  correspondiente para poder darle  ingreso;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existe un convenio con el Gobierno P</w:t>
      </w:r>
      <w:r w:rsidR="00DC5FB9">
        <w:rPr>
          <w:rFonts w:ascii="Courier New" w:eastAsia="Times New Roman" w:hAnsi="Courier New" w:cs="Courier New"/>
          <w:sz w:val="24"/>
          <w:szCs w:val="24"/>
          <w:lang w:val="es-ES" w:eastAsia="es-ES"/>
        </w:rPr>
        <w:t>rovin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cial en el cual se compromete a enviar los fondos para el arreglo de las escuelas públicas;</w:t>
      </w:r>
    </w:p>
    <w:p w:rsidR="00DC5FB9" w:rsidRPr="00DE604C" w:rsidRDefault="00DC5FB9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de acuerdo a las Ordenanzas 9235 y 9241, se autorizan a los Museos a la venta de distintos artículos;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atento a lo antes expuesto es necesario adecuar las partidas de egreso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s</w:t>
      </w: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considerando los servicios a prestarse y los aumentos de sueldos otorgados en el presente ejercicio, con el objeto de culminar el año fiscal  con la debida corrección en la disposición contable y administrativa de las cuentas que lo integran;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C5FB9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</w:t>
      </w:r>
      <w:r w:rsidR="00DC5FB9">
        <w:rPr>
          <w:rFonts w:ascii="Courier New" w:eastAsia="Times New Roman" w:hAnsi="Courier New" w:cs="Courier New"/>
          <w:sz w:val="24"/>
          <w:szCs w:val="24"/>
          <w:lang w:val="es-ES" w:eastAsia="es-ES"/>
        </w:rPr>
        <w:t>conforme a lo establecido por la Carta Orgánica Municipal este tipo de ordenanzas requiere de doble lectura;</w:t>
      </w:r>
    </w:p>
    <w:p w:rsidR="00DC5FB9" w:rsidRDefault="00DC5FB9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C5FB9" w:rsidRDefault="00DC5FB9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el proyecto tuvo ingreso en primera lectura con fecha 21 de junio de 2012, habiéndose llevado a cabo Audiencia Pública con fecha </w:t>
      </w:r>
      <w:r w:rsidR="00067DE4">
        <w:rPr>
          <w:rFonts w:ascii="Courier New" w:eastAsia="Times New Roman" w:hAnsi="Courier New" w:cs="Courier New"/>
          <w:sz w:val="24"/>
          <w:szCs w:val="24"/>
          <w:lang w:val="es-ES" w:eastAsia="es-ES"/>
        </w:rPr>
        <w:t>6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ju</w:t>
      </w:r>
      <w:r w:rsidR="00067DE4">
        <w:rPr>
          <w:rFonts w:ascii="Courier New" w:eastAsia="Times New Roman" w:hAnsi="Courier New" w:cs="Courier New"/>
          <w:sz w:val="24"/>
          <w:szCs w:val="24"/>
          <w:lang w:val="es-ES" w:eastAsia="es-ES"/>
        </w:rPr>
        <w:t>l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io de 2012, encontrándose el mismo en condiciones de ser despach</w:t>
      </w:r>
      <w:r w:rsidR="00067DE4">
        <w:rPr>
          <w:rFonts w:ascii="Courier New" w:eastAsia="Times New Roman" w:hAnsi="Courier New" w:cs="Courier New"/>
          <w:sz w:val="24"/>
          <w:szCs w:val="24"/>
          <w:lang w:val="es-ES" w:eastAsia="es-ES"/>
        </w:rPr>
        <w:t>ado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;</w:t>
      </w:r>
    </w:p>
    <w:p w:rsidR="00DC5FB9" w:rsidRDefault="00DC5FB9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C5FB9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analizado el 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Proyecto de Ordenanza elevado por el Departamento Ejecutivo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por </w:t>
      </w:r>
      <w:r w:rsidR="00067DE4">
        <w:rPr>
          <w:rFonts w:ascii="Courier New" w:eastAsia="Times New Roman" w:hAnsi="Courier New" w:cs="Courier New"/>
          <w:sz w:val="24"/>
          <w:szCs w:val="24"/>
          <w:lang w:val="es-ES" w:eastAsia="es-ES"/>
        </w:rPr>
        <w:t>el C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oncejo constituido en comisión, se 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emite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n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despacho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s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, aprob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ándose por mayoría 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el despacho que aconseja su aprobación 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en sesión ordinaria de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fecha 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>18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>ju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>l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>io</w:t>
      </w:r>
      <w:r w:rsidR="00DE604C" w:rsidRPr="00DE604C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2012</w:t>
      </w:r>
      <w:r w:rsidR="00D05D1A">
        <w:rPr>
          <w:rFonts w:ascii="Courier New" w:eastAsia="Times New Roman" w:hAnsi="Courier New" w:cs="Courier New"/>
          <w:sz w:val="24"/>
          <w:szCs w:val="24"/>
          <w:lang w:val="es-ES" w:eastAsia="es-ES"/>
        </w:rPr>
        <w:t>.-</w:t>
      </w:r>
    </w:p>
    <w:p w:rsidR="00DE604C" w:rsidRPr="00DE604C" w:rsidRDefault="00DE604C" w:rsidP="00DE604C">
      <w:pPr>
        <w:spacing w:after="0" w:line="240" w:lineRule="auto"/>
        <w:ind w:left="426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</w:p>
    <w:p w:rsidR="00DE604C" w:rsidRPr="00DE604C" w:rsidRDefault="00DE604C" w:rsidP="00DE604C">
      <w:pPr>
        <w:spacing w:after="0" w:line="240" w:lineRule="auto"/>
        <w:ind w:left="567"/>
        <w:jc w:val="center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 w:rsidRPr="00DE604C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 xml:space="preserve">EL HONORABLE CONCEJO DELIBERANTE DE </w:t>
      </w:r>
      <w:smartTag w:uri="urn:schemas-microsoft-com:office:smarttags" w:element="PersonName">
        <w:smartTagPr>
          <w:attr w:name="ProductID" w:val="LA CIUDAD DE"/>
        </w:smartTagPr>
        <w:r w:rsidRPr="00DE604C">
          <w:rPr>
            <w:rFonts w:ascii="Courier New" w:eastAsia="Times New Roman" w:hAnsi="Courier New" w:cs="Times New Roman"/>
            <w:b/>
            <w:sz w:val="24"/>
            <w:szCs w:val="20"/>
            <w:lang w:eastAsia="es-ES"/>
          </w:rPr>
          <w:t>LA CIUDAD DE</w:t>
        </w:r>
      </w:smartTag>
    </w:p>
    <w:p w:rsidR="00DE604C" w:rsidRPr="00DE604C" w:rsidRDefault="00DE604C" w:rsidP="00DE604C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</w:p>
    <w:p w:rsidR="00DE604C" w:rsidRPr="00DE604C" w:rsidRDefault="00DE604C" w:rsidP="00DE604C">
      <w:pPr>
        <w:spacing w:after="0" w:line="240" w:lineRule="auto"/>
        <w:ind w:left="561"/>
        <w:jc w:val="center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 w:rsidRPr="00DE604C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ALTA GRACIA SANCIONA CON FUERZA DE ORDENANZA</w:t>
      </w:r>
    </w:p>
    <w:p w:rsidR="00DE604C" w:rsidRPr="00DE604C" w:rsidRDefault="00FF7BB7" w:rsidP="00FF7BB7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>...///</w:t>
      </w:r>
    </w:p>
    <w:p w:rsidR="00DE604C" w:rsidRDefault="00DE604C" w:rsidP="00DE604C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FF7BB7" w:rsidRDefault="00FF7BB7" w:rsidP="00DE604C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FF7BB7" w:rsidRDefault="00FF7BB7" w:rsidP="00DE604C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FF7BB7" w:rsidRPr="00DE604C" w:rsidRDefault="00FF7BB7" w:rsidP="00DE604C">
      <w:pPr>
        <w:spacing w:after="0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FF7BB7" w:rsidRDefault="00FF7BB7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FF7BB7" w:rsidRDefault="00FF7BB7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</w:pPr>
      <w:r w:rsidRPr="00FF7BB7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lastRenderedPageBreak/>
        <w:t>...///3.-</w:t>
      </w:r>
    </w:p>
    <w:p w:rsidR="00FF7BB7" w:rsidRPr="00FF7BB7" w:rsidRDefault="00FF7BB7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</w:pPr>
    </w:p>
    <w:p w:rsidR="00FF7BB7" w:rsidRDefault="00FF7BB7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</w:pPr>
    </w:p>
    <w:p w:rsidR="00DE604C" w:rsidRPr="00DE604C" w:rsidRDefault="00DE604C" w:rsidP="00DE604C">
      <w:pPr>
        <w:spacing w:after="0" w:line="240" w:lineRule="auto"/>
        <w:ind w:left="426" w:hanging="426"/>
        <w:jc w:val="both"/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</w:pPr>
      <w:r w:rsidRPr="00DE604C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Art.1</w:t>
      </w:r>
      <w:r w:rsidRPr="00DE604C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 xml:space="preserve">: DISPÓNESE </w:t>
      </w:r>
      <w:r w:rsidRPr="00DE604C">
        <w:rPr>
          <w:rFonts w:ascii="Courier New" w:eastAsia="Times New Roman" w:hAnsi="Courier New" w:cs="Courier New"/>
          <w:bCs/>
          <w:sz w:val="24"/>
          <w:szCs w:val="20"/>
          <w:lang w:val="es-ES" w:eastAsia="es-ES"/>
        </w:rPr>
        <w:t>modificar el Presupuesto General de Recursos y Gastos de la Municipalidad de la ciudad de Alta Gracia, de la siguiente forma:</w:t>
      </w:r>
    </w:p>
    <w:p w:rsidR="00DE604C" w:rsidRPr="00DE604C" w:rsidRDefault="00DE604C" w:rsidP="00DE604C">
      <w:pPr>
        <w:spacing w:after="0" w:line="340" w:lineRule="exact"/>
        <w:ind w:firstLine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DE604C" w:rsidRPr="00FF7BB7" w:rsidRDefault="00DE604C" w:rsidP="00FF7BB7">
      <w:pPr>
        <w:spacing w:after="0" w:line="340" w:lineRule="exact"/>
        <w:jc w:val="right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            </w:t>
      </w:r>
    </w:p>
    <w:tbl>
      <w:tblPr>
        <w:tblW w:w="978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1"/>
        <w:gridCol w:w="3197"/>
        <w:gridCol w:w="726"/>
        <w:gridCol w:w="807"/>
        <w:gridCol w:w="726"/>
        <w:gridCol w:w="611"/>
        <w:gridCol w:w="726"/>
        <w:gridCol w:w="689"/>
        <w:gridCol w:w="726"/>
      </w:tblGrid>
      <w:tr w:rsidR="00DE604C" w:rsidRPr="00DE604C" w:rsidTr="00FF7BB7">
        <w:trPr>
          <w:trHeight w:val="254"/>
        </w:trPr>
        <w:tc>
          <w:tcPr>
            <w:tcW w:w="97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TASA A LA PROPIEDAD CTE. AÑO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10,080,000.00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1,500,000.00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11,580,000.00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1.1.1.01.02.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TASA A LA PROPIEDAD  EJ.ANT.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3,072,000.00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7,180,000.00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10,252,000.00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SERVICIO INSP. E HIGIENE  EJ.ANT.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1,440,000.00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1,625,000.00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 3,065,000.00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CONTRIB.QUE INC.S/LA OCUP.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91,200.00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172,200.00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1.1.1.06.01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TASA POR SERV.ADM.Y MANTENIM.CTE. AÑO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422,400.00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502,400.00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1.1.1.06.02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TASA POR SERV.ADM.Y MANT.CTE. AÑO EJ.ANT.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641,000.00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761,000.00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1.1.1.07.01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CONTRIB. P/SERV. RELATIVOS A OBRAS PRIV.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480,000.00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1.1.1.09.01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DERECHO DE OFICINA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648,000.00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798,000.00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FDO. DE O.PUBL.POR SERV. DE INSP. E HIGIENE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1,263,120.00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1,471,120.00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522,000.00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572,000.00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PROMOCION TURISTICA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1,069,920.00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1,232,420.00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1.1.1.14.01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PAVIMENTACION DE CALLES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480,000.00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1,480,000.00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1.1.1.15.01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CONT. QUE INCIDE SOBRE. AUT.CAJA CTE.AÑO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4,020,000.00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5,020,000.00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1.1.1.15.03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CONT.S/LOS AUT. ANT. CAJA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1,620,000.00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s-AR"/>
              </w:rPr>
              <w:t>1,760,000.00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3,380,000.00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1.1.1.16.01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LICENCIA DE CONDUCIR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420,000.00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1.1.2.03.01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MULTAS VARIAS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900,000.00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870,000.00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1,770,000.00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2.1.2.01.02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5,600,000.00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54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21,447,500.00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DE604C" w:rsidRPr="00FF7BB7" w:rsidRDefault="00DE604C" w:rsidP="00FF7BB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DE604C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 xml:space="preserve">                                                        </w:t>
            </w:r>
            <w:r w:rsidR="00FF7BB7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 xml:space="preserve">                          </w:t>
            </w:r>
          </w:p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MANUEL DE FALLA.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CONVENIO PCIAL. REF. COLEGIOS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2.1.2.01.04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DE PAVIMENTACIÓN URBANA 1º ETAPA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2,774,500.00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Pr="00875E7A" w:rsidRDefault="00875E7A" w:rsidP="00DE604C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...///4.-</w:t>
            </w:r>
          </w:p>
          <w:p w:rsidR="00875E7A" w:rsidRDefault="00875E7A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lastRenderedPageBreak/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97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lastRenderedPageBreak/>
              <w:t>PRESUPUESTO DE GASTOS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DEPARTAM,ENTO EJECUTIVO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447100.00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1,015,100.00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290001.00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498400.00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948,400.00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29,040.00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117,000.00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146,040.00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198,080.00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283,080.00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125,440.00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165,440.00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61,400.00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PUBLICIDAD Y PROPAGANDA 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40,160.00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140,160.00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41,500.00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91,500.00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ESTUDIOS INVESTIGACINES Y ASIST.TECN.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129,720.00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167,720.00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406,000.00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721,000.00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01.2.1.01.01.18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CINE TEATRO MONUMENTAL SIERRAS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5,500,000.00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2,550,000.00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480,000.00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3,030,000.00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173,600.00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179,600.00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4,960.00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7,960.00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CONSEVACION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20,720.00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45,720.00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REPRODUCCION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77,000.00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22,680.00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30,180.00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153,440.00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535,440.00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49,040.00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149,000.00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216,000.00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1,094,756.00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1,188,756.00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69,440.00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84,440.00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1,300.00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8F1FD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</w:t>
            </w:r>
            <w:r w:rsidR="00DE604C"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1,300.00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REPRODUCCION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04.1.1.03.03.34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BECAS Y PASANTIAS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43,800.00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50,800.00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239,000.00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309,000.00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213,496.00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333,496.00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232,960.00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263,960.00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47,040.00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51,040.00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PUBLICIDAD Y PROPAGANDA 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67,200.00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147,200.00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26,800.00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82,200.00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68,200.00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59,100.00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139,100.00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196,880.00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441,880.00</w:t>
            </w: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875E7A" w:rsidRDefault="00875E7A" w:rsidP="006428A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...///5.-</w:t>
            </w: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210,000.00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64,001.00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06.1.1.03.03.05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PUBLICIDAD Y PROPAGANDA 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06.1.1.03.03.09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06.1.1.03.03.16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06.1.1.03.03.17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07.1.1.03.03.03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07.1.1.03.03.05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PUBLICIDAD Y PROPAGANDA 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551,400.00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761,400.00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174,000.00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216,000.00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358,001.00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84,001.00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191,750.00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216,750.00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78,001.00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158,001.00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ADQUISICION DE REPUESTOS EN GRAL.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ADQUISICION DE CAMARAS Y CUBIERT.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8F1FD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</w:t>
            </w:r>
            <w:r w:rsidR="00DE604C"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9.1.1.02.02.05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09.1.1.02.02..07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 MATERIALES DE CONST.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09.1.1.03.03.12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CONSERV. Y REPARACIONES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25,251.00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269,000.00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6,820,100.00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1,190,000.00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8,010,100.00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525,440.00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540,440.00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21,600.00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34,600.00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ADQUISICION DE REPUESTOS EN GRAL.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22,500.00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22,700.00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32,700.00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155,000.00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305,000.00</w:t>
            </w: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875E7A" w:rsidRDefault="00875E7A" w:rsidP="006428A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...///6.-</w:t>
            </w: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11.1.1.03.03.31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220,000.00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11.2.1.01.01.18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152,000.00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189,500.00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219,500.00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432,000.00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432,001.00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47,000.00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PUBLICIDAD Y PROPAGANDA 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12.1.1.03.03.07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12.1.1.03.03.09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269,000.00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3,167,176.00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1,068,000.00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4,235,176.00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1,600,704.00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633,000.00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2,233,704.00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1,027,040.00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778,000.00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1,805,040.00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366,240.00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476,240.00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280,000.00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580,000.00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CONSERVAC.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8,080.00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337,000.00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216,000.00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655,160.00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5,755,160.00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117,600.00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2,419,000.00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2,536,600.00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48,160.00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892,000.00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940,160.00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73,360.00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573,360.00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5,640.00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10,640.00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4,400.00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3,200.00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51,400.00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53,400.00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9,500.00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103,400.00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258,549.75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288,549.75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10,451.25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62,451.25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16.1.1.01.01.06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216,000.00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1,793,440.00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590,000.00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2,383,440.00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148,960.00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163,960.00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18.1.1.03.03.03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57,700.00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65,700.00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203,001.00</w:t>
            </w: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875E7A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875E7A" w:rsidRDefault="00875E7A" w:rsidP="006428A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...///7.-</w:t>
            </w: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40,001.00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85,001.00</w:t>
            </w:r>
          </w:p>
        </w:tc>
      </w:tr>
      <w:tr w:rsidR="00875E7A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75E7A" w:rsidRPr="00DE604C" w:rsidRDefault="00875E7A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ADQ.DE REPUESTOS EN GRAL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14,880.00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18,880.00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20.1.1.03.03.03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13,920.00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16,920.00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189,143.50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221,143.50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ADQ.DE REPUESTOS EN GRAL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2,501.00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153,001.00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73,001.00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ADQ.DE REPUESTOS EN GRAL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221.1.03.03.11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259,000.00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132,100.00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8,800.00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140,900.00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46,001.00</w:t>
            </w: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6428A7" w:rsidRDefault="006428A7" w:rsidP="006428A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...///8.-</w:t>
            </w:r>
          </w:p>
          <w:p w:rsidR="006428A7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6428A7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4,100.00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8,100.00</w:t>
            </w: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588.00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1,588.00</w:t>
            </w: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2,800.00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269,000.00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419,000.00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50,001.00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44,240.00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54,240.00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24.1.1.02.02.03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25.1.1.01.01.01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792,400.00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912,400.00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25.1.1.01.01.06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48,160.00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50,160.00</w:t>
            </w:r>
          </w:p>
        </w:tc>
      </w:tr>
      <w:tr w:rsidR="00DE604C" w:rsidRPr="00DE604C" w:rsidTr="006428A7">
        <w:trPr>
          <w:trHeight w:val="80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23,040.00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              33,040.00 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54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24,600,000.00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  <w:p w:rsidR="006428A7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6428A7" w:rsidRPr="00DE604C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01.1.3.02.02.07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AYUDA A CARENCIADOS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         154,500.00 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            30,000.00 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124,500.00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73,800.00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33,800.00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07.1.1.02.02.02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ADQUISICION DE REPUESTOS EN GRAL.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07.1.1.02.02.06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07.1.1.02.02.10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96,000.00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CONSUMO DE EJ. 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74,000.00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07.13.02.02.32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ACOMPAÑAMIENTO A PROC. DE VIOL.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77,250.00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42,250.00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400,400.00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300,400.00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11.1.1.03.03.34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BECAS Y PASANTIAS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72,600.00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42,600.00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14.1.1.01.01.03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8,263,000.00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1,900,000.00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6,363,000.00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2,796,000.00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2,096,000.00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948,000.00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848,000.00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14.1.1.02.02.11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CONSUMO EJ. 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262,500.00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54,000.00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208,500.00</w:t>
            </w:r>
          </w:p>
        </w:tc>
      </w:tr>
      <w:tr w:rsidR="005159CE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14.1.1.03.03.19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LOACCION DE SERVICIOS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204,000.00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159CE" w:rsidRPr="00DE604C" w:rsidRDefault="005159CE" w:rsidP="002277EB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141,500.00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14.1.1.03.03.28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 DE AJ. ANT.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854,000.00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616,000.00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238,000.00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14.1.1.03.03.34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BECAS Y  PASANTIAS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67,200.00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27,200.00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17.1.1.01.01.05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415,680.00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315,680.00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4,217,500.00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6428A7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6428A7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01.1.3.02.02.57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CONSEJO MUNIC. DE LA Niñez y </w:t>
            </w:r>
            <w:proofErr w:type="spellStart"/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Adolesc</w:t>
            </w:r>
            <w:proofErr w:type="spellEnd"/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            65,000.00 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65,000.00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11.1.1.02.02.27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11.1.1.02.02.28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MANUEL DE FALLA.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11.1.1.02.02.29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11.1.1.03.03.40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103,000.00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103,000.00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11.1.1.03.03.41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MANUEL DE FALLA.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5,000.00</w:t>
            </w: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DE604C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6428A7" w:rsidRDefault="006428A7" w:rsidP="006428A7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lastRenderedPageBreak/>
              <w:t>...///9.-</w:t>
            </w:r>
          </w:p>
          <w:p w:rsidR="006428A7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6428A7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11.1.1.03.03.42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 VTA. DE PRODUC.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2,500.00</w:t>
            </w: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13.2.1.02.01.16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DE PAVIMENTACION URBANA 1º ETAPA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3,000,000.00</w:t>
            </w:r>
          </w:p>
        </w:tc>
      </w:tr>
      <w:tr w:rsidR="006428A7" w:rsidRPr="00DE604C" w:rsidTr="006428A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13.2.1.02.01.16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CONVENIO PCIAL. REF. COLEGIOS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560,000.00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428A7" w:rsidRPr="00DE604C" w:rsidRDefault="006428A7" w:rsidP="006428A7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  <w:p w:rsidR="006428A7" w:rsidRPr="00DE604C" w:rsidRDefault="006428A7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3,839,500.00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  <w:p w:rsidR="002277EB" w:rsidRDefault="002277EB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2277EB" w:rsidRPr="00DE604C" w:rsidRDefault="002277EB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69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39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INGRESOS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…………………………………………………………..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93,545,302.70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PARTIDAS A INCREMENTAR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………………………………………………………………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21,447,500.00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2,774,500.00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PRESUPUESTO DE INGRESOS RECTIFICADO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117,767,302.70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2277EB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EGRESOS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…………………………………………………………...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93,545,302.70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PARTIDAS A INCREMENTAR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……………………………………………………………...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24,600,000.00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PARTIDAS A DISMINUIR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……………………………………………………………………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4,217,500.00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70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  <w:r w:rsidR="002277EB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……………..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3,839,500.00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9D06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DE604C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PRESUPUESTO DE EGRESOS RECTIFICADO </w:t>
            </w:r>
            <w:r w:rsidR="009D069D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……………………………</w:t>
            </w: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9D069D" w:rsidRDefault="009D069D" w:rsidP="00DE604C">
            <w:pPr>
              <w:spacing w:after="0" w:line="240" w:lineRule="auto"/>
              <w:rPr>
                <w:rFonts w:ascii="Tahoma" w:eastAsia="Times New Roman" w:hAnsi="Tahoma" w:cs="Tahoma"/>
                <w:bCs/>
                <w:sz w:val="16"/>
                <w:szCs w:val="16"/>
                <w:lang w:eastAsia="es-AR"/>
              </w:rPr>
            </w:pPr>
            <w:r w:rsidRPr="009D069D">
              <w:rPr>
                <w:rFonts w:ascii="Tahoma" w:eastAsia="Times New Roman" w:hAnsi="Tahoma" w:cs="Tahoma"/>
                <w:bCs/>
                <w:sz w:val="16"/>
                <w:szCs w:val="16"/>
                <w:lang w:eastAsia="es-AR"/>
              </w:rPr>
              <w:t>………………</w:t>
            </w:r>
            <w:r>
              <w:rPr>
                <w:rFonts w:ascii="Tahoma" w:eastAsia="Times New Roman" w:hAnsi="Tahoma" w:cs="Tahoma"/>
                <w:bCs/>
                <w:sz w:val="16"/>
                <w:szCs w:val="16"/>
                <w:lang w:eastAsia="es-AR"/>
              </w:rPr>
              <w:t>….</w:t>
            </w:r>
            <w:r w:rsidRPr="009D069D">
              <w:rPr>
                <w:rFonts w:ascii="Tahoma" w:eastAsia="Times New Roman" w:hAnsi="Tahoma" w:cs="Tahoma"/>
                <w:bCs/>
                <w:sz w:val="16"/>
                <w:szCs w:val="16"/>
                <w:lang w:eastAsia="es-AR"/>
              </w:rPr>
              <w:t>…</w:t>
            </w: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DE604C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117,767,302.70</w:t>
            </w: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DE604C" w:rsidRPr="002277EB" w:rsidTr="00FF7BB7">
        <w:trPr>
          <w:gridAfter w:val="1"/>
          <w:wAfter w:w="726" w:type="dxa"/>
          <w:trHeight w:val="254"/>
        </w:trPr>
        <w:tc>
          <w:tcPr>
            <w:tcW w:w="4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2277EB">
            <w:pPr>
              <w:spacing w:after="0" w:line="240" w:lineRule="auto"/>
              <w:jc w:val="both"/>
              <w:rPr>
                <w:rFonts w:ascii="Courier New" w:eastAsia="Times New Roman" w:hAnsi="Courier New" w:cs="Courier New"/>
                <w:b/>
                <w:sz w:val="24"/>
                <w:szCs w:val="24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DE604C" w:rsidRPr="002277EB" w:rsidTr="00FF7BB7">
        <w:trPr>
          <w:trHeight w:val="80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2277EB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DE604C" w:rsidRPr="00DE604C" w:rsidTr="00FF7BB7">
        <w:trPr>
          <w:trHeight w:val="254"/>
        </w:trPr>
        <w:tc>
          <w:tcPr>
            <w:tcW w:w="5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DE604C" w:rsidRPr="00DE604C" w:rsidRDefault="00DE604C" w:rsidP="00DE604C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</w:tbl>
    <w:p w:rsidR="00DE604C" w:rsidRPr="002277EB" w:rsidRDefault="002277EB">
      <w:pPr>
        <w:rPr>
          <w:rFonts w:ascii="Courier New" w:hAnsi="Courier New" w:cs="Courier New"/>
          <w:b/>
          <w:sz w:val="24"/>
          <w:szCs w:val="24"/>
        </w:rPr>
      </w:pPr>
      <w:r w:rsidRPr="002277EB">
        <w:rPr>
          <w:rFonts w:ascii="Courier New" w:hAnsi="Courier New" w:cs="Courier New"/>
          <w:b/>
          <w:sz w:val="24"/>
          <w:szCs w:val="24"/>
        </w:rPr>
        <w:t>DADA EN LA SALA DE SESIONES DEL HONORABL</w:t>
      </w:r>
      <w:r>
        <w:rPr>
          <w:rFonts w:ascii="Courier New" w:hAnsi="Courier New" w:cs="Courier New"/>
          <w:b/>
          <w:sz w:val="24"/>
          <w:szCs w:val="24"/>
        </w:rPr>
        <w:t>E CONCEJO DELIBERANTE A LOS DIECIOCHO</w:t>
      </w:r>
      <w:r w:rsidRPr="002277EB">
        <w:rPr>
          <w:rFonts w:ascii="Courier New" w:hAnsi="Courier New" w:cs="Courier New"/>
          <w:b/>
          <w:sz w:val="24"/>
          <w:szCs w:val="24"/>
        </w:rPr>
        <w:t xml:space="preserve"> DÍAS DEL MES JULIO DEL</w:t>
      </w:r>
      <w:bookmarkStart w:id="0" w:name="_GoBack"/>
      <w:bookmarkEnd w:id="0"/>
      <w:r w:rsidRPr="002277EB">
        <w:rPr>
          <w:rFonts w:ascii="Courier New" w:hAnsi="Courier New" w:cs="Courier New"/>
          <w:b/>
          <w:sz w:val="24"/>
          <w:szCs w:val="24"/>
        </w:rPr>
        <w:t xml:space="preserve"> AÑO DOS MIL DOCE.-</w:t>
      </w:r>
    </w:p>
    <w:sectPr w:rsidR="00DE604C" w:rsidRPr="00227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04C"/>
    <w:rsid w:val="00067DE4"/>
    <w:rsid w:val="002277EB"/>
    <w:rsid w:val="0029255D"/>
    <w:rsid w:val="00375D20"/>
    <w:rsid w:val="005159CE"/>
    <w:rsid w:val="005436C1"/>
    <w:rsid w:val="00584A81"/>
    <w:rsid w:val="006428A7"/>
    <w:rsid w:val="00875E7A"/>
    <w:rsid w:val="008A5FFB"/>
    <w:rsid w:val="008C3906"/>
    <w:rsid w:val="008F1FDC"/>
    <w:rsid w:val="009D069D"/>
    <w:rsid w:val="00D05D1A"/>
    <w:rsid w:val="00DC5FB9"/>
    <w:rsid w:val="00DE604C"/>
    <w:rsid w:val="00F56F62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alutation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DE604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DE604C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DE604C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DE604C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DE604C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DE604C"/>
    <w:pPr>
      <w:keepNext/>
      <w:spacing w:after="0" w:line="240" w:lineRule="auto"/>
      <w:jc w:val="center"/>
      <w:outlineLvl w:val="5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DE604C"/>
    <w:pPr>
      <w:keepNext/>
      <w:spacing w:after="0" w:line="360" w:lineRule="auto"/>
      <w:jc w:val="right"/>
      <w:outlineLvl w:val="6"/>
    </w:pPr>
    <w:rPr>
      <w:rFonts w:ascii="Arial" w:eastAsia="Times New Roman" w:hAnsi="Arial" w:cs="Times New Roman"/>
      <w:bCs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DE604C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DE604C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604C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DE604C"/>
    <w:rPr>
      <w:rFonts w:ascii="Arial" w:eastAsia="Times New Roman" w:hAnsi="Arial" w:cs="Times New Roman"/>
      <w:bCs/>
      <w:sz w:val="28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DE604C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DE604C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DE604C"/>
  </w:style>
  <w:style w:type="paragraph" w:styleId="Ttulo">
    <w:name w:val="Title"/>
    <w:basedOn w:val="Normal"/>
    <w:link w:val="TtuloCar"/>
    <w:qFormat/>
    <w:rsid w:val="00DE604C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DE604C"/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E604C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DE604C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DE604C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DE604C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E604C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DE604C"/>
    <w:pPr>
      <w:spacing w:after="0" w:line="240" w:lineRule="auto"/>
      <w:ind w:firstLine="1276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rsid w:val="00DE604C"/>
    <w:pPr>
      <w:spacing w:after="0" w:line="240" w:lineRule="auto"/>
      <w:jc w:val="both"/>
    </w:pPr>
    <w:rPr>
      <w:rFonts w:ascii="Arial" w:eastAsia="Times New Roman" w:hAnsi="Arial" w:cs="Times New Roman"/>
      <w:bCs/>
      <w:color w:val="0000FF"/>
      <w:sz w:val="28"/>
      <w:szCs w:val="20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E604C"/>
    <w:rPr>
      <w:rFonts w:ascii="Arial" w:eastAsia="Times New Roman" w:hAnsi="Arial" w:cs="Times New Roman"/>
      <w:bCs/>
      <w:color w:val="0000FF"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DE604C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DE604C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styleId="Saludo">
    <w:name w:val="Salutation"/>
    <w:basedOn w:val="Normal"/>
    <w:next w:val="Normal"/>
    <w:link w:val="SaludoCar"/>
    <w:rsid w:val="00DE604C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DE604C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DE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DE604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DE604C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DE604C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DE604C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DE604C"/>
    <w:rPr>
      <w:color w:val="800080"/>
      <w:u w:val="single"/>
    </w:rPr>
  </w:style>
  <w:style w:type="paragraph" w:styleId="Textodeglobo">
    <w:name w:val="Balloon Text"/>
    <w:basedOn w:val="Normal"/>
    <w:link w:val="TextodegloboCar"/>
    <w:rsid w:val="00DE604C"/>
    <w:pPr>
      <w:spacing w:after="0" w:line="240" w:lineRule="auto"/>
    </w:pPr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DE604C"/>
    <w:rPr>
      <w:rFonts w:ascii="Tahoma" w:eastAsia="Times New Roman" w:hAnsi="Tahoma" w:cs="Tahoma"/>
      <w:bCs/>
      <w:sz w:val="16"/>
      <w:szCs w:val="16"/>
      <w:lang w:val="es-ES" w:eastAsia="es-ES"/>
    </w:rPr>
  </w:style>
  <w:style w:type="paragraph" w:customStyle="1" w:styleId="xl65">
    <w:name w:val="xl65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alutation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DE604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DE604C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DE604C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DE604C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DE604C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DE604C"/>
    <w:pPr>
      <w:keepNext/>
      <w:spacing w:after="0" w:line="240" w:lineRule="auto"/>
      <w:jc w:val="center"/>
      <w:outlineLvl w:val="5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DE604C"/>
    <w:pPr>
      <w:keepNext/>
      <w:spacing w:after="0" w:line="360" w:lineRule="auto"/>
      <w:jc w:val="right"/>
      <w:outlineLvl w:val="6"/>
    </w:pPr>
    <w:rPr>
      <w:rFonts w:ascii="Arial" w:eastAsia="Times New Roman" w:hAnsi="Arial" w:cs="Times New Roman"/>
      <w:bCs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qFormat/>
    <w:rsid w:val="00DE604C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DE604C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604C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DE604C"/>
    <w:rPr>
      <w:rFonts w:ascii="Arial" w:eastAsia="Times New Roman" w:hAnsi="Arial" w:cs="Times New Roman"/>
      <w:bCs/>
      <w:sz w:val="28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DE604C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DE604C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DE604C"/>
  </w:style>
  <w:style w:type="paragraph" w:styleId="Ttulo">
    <w:name w:val="Title"/>
    <w:basedOn w:val="Normal"/>
    <w:link w:val="TtuloCar"/>
    <w:qFormat/>
    <w:rsid w:val="00DE604C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DE604C"/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E604C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DE604C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E604C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DE604C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DE604C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E604C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DE604C"/>
    <w:pPr>
      <w:spacing w:after="0" w:line="240" w:lineRule="auto"/>
      <w:ind w:firstLine="1276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E604C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rsid w:val="00DE604C"/>
    <w:pPr>
      <w:spacing w:after="0" w:line="240" w:lineRule="auto"/>
      <w:jc w:val="both"/>
    </w:pPr>
    <w:rPr>
      <w:rFonts w:ascii="Arial" w:eastAsia="Times New Roman" w:hAnsi="Arial" w:cs="Times New Roman"/>
      <w:bCs/>
      <w:color w:val="0000FF"/>
      <w:sz w:val="28"/>
      <w:szCs w:val="20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DE604C"/>
    <w:rPr>
      <w:rFonts w:ascii="Arial" w:eastAsia="Times New Roman" w:hAnsi="Arial" w:cs="Times New Roman"/>
      <w:bCs/>
      <w:color w:val="0000FF"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DE604C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DE604C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styleId="Saludo">
    <w:name w:val="Salutation"/>
    <w:basedOn w:val="Normal"/>
    <w:next w:val="Normal"/>
    <w:link w:val="SaludoCar"/>
    <w:rsid w:val="00DE604C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rsid w:val="00DE604C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DE604C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DE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DE604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DE604C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DE604C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DE604C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DE604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DE604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DE604C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DE604C"/>
    <w:rPr>
      <w:color w:val="800080"/>
      <w:u w:val="single"/>
    </w:rPr>
  </w:style>
  <w:style w:type="paragraph" w:styleId="Textodeglobo">
    <w:name w:val="Balloon Text"/>
    <w:basedOn w:val="Normal"/>
    <w:link w:val="TextodegloboCar"/>
    <w:rsid w:val="00DE604C"/>
    <w:pPr>
      <w:spacing w:after="0" w:line="240" w:lineRule="auto"/>
    </w:pPr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DE604C"/>
    <w:rPr>
      <w:rFonts w:ascii="Tahoma" w:eastAsia="Times New Roman" w:hAnsi="Tahoma" w:cs="Tahoma"/>
      <w:bCs/>
      <w:sz w:val="16"/>
      <w:szCs w:val="16"/>
      <w:lang w:val="es-ES" w:eastAsia="es-ES"/>
    </w:rPr>
  </w:style>
  <w:style w:type="paragraph" w:customStyle="1" w:styleId="xl65">
    <w:name w:val="xl65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DE604C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DE604C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DE604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3522</Words>
  <Characters>19374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Asis</dc:creator>
  <cp:lastModifiedBy>Javier Asis</cp:lastModifiedBy>
  <cp:revision>9</cp:revision>
  <cp:lastPrinted>2012-07-19T16:12:00Z</cp:lastPrinted>
  <dcterms:created xsi:type="dcterms:W3CDTF">2012-07-19T15:28:00Z</dcterms:created>
  <dcterms:modified xsi:type="dcterms:W3CDTF">2012-07-20T14:34:00Z</dcterms:modified>
</cp:coreProperties>
</file>