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CDAD2C0" Type="http://schemas.openxmlformats.org/officeDocument/2006/relationships/officeDocument" Target="/word/document.xml" /><Relationship Id="coreR5CDAD2C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9336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El Expediente Nº 292/I/12 iniciado por Secretaría General con nota presentada por la Policía de la Provincia  de Córdoba solicitando autorización para el uso de espacio público;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la Policía de la Provincia, Departamental Santa María, solicita permiso para instalar en la vía pública en lugares estratégicos, dispositivos de seguridad complementarios de los ya existentes en el denominado micro centro;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los dispositivos consisten en dos tarimas sobre elevadas, en las cuales se ubicará un efectivo policial debidamente identificado, dotado de medios de comunicación;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toda iniciativa que contribuya a la seguridad pública debe contar con el apoyo y respaldo del Estado Municipal;</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al ser colocadas las tarimas en la vía pública se hace necesario autorizarlo conforme a lo establecido en el art. 79 de la Carta Orgánica Municipal (incs. 11 y 14);   </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1 de Agosto de 2012.</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pStyle w:val="P11"/>
        <w:rPr>
          <w:rStyle w:val="C3"/>
          <w:b w:val="1"/>
        </w:rPr>
      </w:pPr>
    </w:p>
    <w:p>
      <w:pPr>
        <w:pStyle w:val="P11"/>
        <w:rPr>
          <w:rStyle w:val="C3"/>
        </w:rPr>
      </w:pPr>
    </w:p>
    <w:p>
      <w:pPr>
        <w:pStyle w:val="P11"/>
        <w:rPr>
          <w:rStyle w:val="C3"/>
        </w:rPr>
      </w:pPr>
    </w:p>
    <w:p>
      <w:pPr>
        <w:pStyle w:val="P11"/>
        <w:rPr>
          <w:rStyle w:val="C3"/>
        </w:rPr>
      </w:pPr>
    </w:p>
    <w:p>
      <w:pPr>
        <w:pStyle w:val="P11"/>
      </w:pPr>
      <w:r>
        <w:t>...///2.-</w:t>
      </w: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OTORGAR</w:t>
      </w:r>
      <w:r>
        <w:rPr>
          <w:rStyle w:val="C3"/>
          <w:rFonts w:ascii="Courier New" w:hAnsi="Courier New"/>
          <w:b w:val="1"/>
        </w:rPr>
        <w:t xml:space="preserve"> </w:t>
      </w:r>
      <w:r>
        <w:rPr>
          <w:rStyle w:val="C3"/>
          <w:rFonts w:ascii="Courier New" w:hAnsi="Courier New"/>
        </w:rPr>
        <w:t>autorización a la Policía de la Provincia de Córdoba, Departamental Santa María, para colocar dos tarimas sobreelevadas en la vía pública, en el lugar que las áreas técnicas del D.E. conjuntamente con la Policía de la Provincia, crean más conveniente para propiciar el trabajo policial, sin afectar el patrimonio.</w:t>
      </w: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UN DÍA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A2DD51C">
      <w:start w:val="0"/>
      <w:numFmt w:val="bullet"/>
      <w:suff w:val="tab"/>
      <w:lvlText w:val=""/>
      <w:lvlJc w:val="left"/>
      <w:pPr>
        <w:ind w:hanging="360" w:left="927"/>
      </w:pPr>
      <w:rPr>
        <w:rFonts w:ascii="Symbol" w:hAnsi="Symbol"/>
      </w:rPr>
    </w:lvl>
    <w:lvl w:ilvl="1" w:tplc="0A80BBD5">
      <w:start w:val="1"/>
      <w:numFmt w:val="bullet"/>
      <w:suff w:val="tab"/>
      <w:lvlText w:val="o"/>
      <w:lvlJc w:val="left"/>
      <w:pPr>
        <w:ind w:hanging="360" w:left="1647"/>
      </w:pPr>
      <w:rPr>
        <w:rFonts w:ascii="Courier New" w:hAnsi="Courier New"/>
      </w:rPr>
    </w:lvl>
    <w:lvl w:ilvl="2" w:tplc="3D078EF7">
      <w:start w:val="1"/>
      <w:numFmt w:val="bullet"/>
      <w:suff w:val="tab"/>
      <w:lvlText w:val=""/>
      <w:lvlJc w:val="left"/>
      <w:pPr>
        <w:ind w:hanging="360" w:left="2367"/>
      </w:pPr>
      <w:rPr>
        <w:rFonts w:ascii="Wingdings" w:hAnsi="Wingdings"/>
      </w:rPr>
    </w:lvl>
    <w:lvl w:ilvl="3" w:tplc="11AB0506">
      <w:start w:val="1"/>
      <w:numFmt w:val="bullet"/>
      <w:suff w:val="tab"/>
      <w:lvlText w:val=""/>
      <w:lvlJc w:val="left"/>
      <w:pPr>
        <w:ind w:hanging="360" w:left="3087"/>
      </w:pPr>
      <w:rPr>
        <w:rFonts w:ascii="Symbol" w:hAnsi="Symbol"/>
      </w:rPr>
    </w:lvl>
    <w:lvl w:ilvl="4" w:tplc="76522423">
      <w:start w:val="1"/>
      <w:numFmt w:val="bullet"/>
      <w:suff w:val="tab"/>
      <w:lvlText w:val="o"/>
      <w:lvlJc w:val="left"/>
      <w:pPr>
        <w:ind w:hanging="360" w:left="3807"/>
      </w:pPr>
      <w:rPr>
        <w:rFonts w:ascii="Courier New" w:hAnsi="Courier New"/>
      </w:rPr>
    </w:lvl>
    <w:lvl w:ilvl="5" w:tplc="5D5CBF48">
      <w:start w:val="1"/>
      <w:numFmt w:val="bullet"/>
      <w:suff w:val="tab"/>
      <w:lvlText w:val=""/>
      <w:lvlJc w:val="left"/>
      <w:pPr>
        <w:ind w:hanging="360" w:left="4527"/>
      </w:pPr>
      <w:rPr>
        <w:rFonts w:ascii="Wingdings" w:hAnsi="Wingdings"/>
      </w:rPr>
    </w:lvl>
    <w:lvl w:ilvl="6" w:tplc="44EFCC19">
      <w:start w:val="1"/>
      <w:numFmt w:val="bullet"/>
      <w:suff w:val="tab"/>
      <w:lvlText w:val=""/>
      <w:lvlJc w:val="left"/>
      <w:pPr>
        <w:ind w:hanging="360" w:left="5247"/>
      </w:pPr>
      <w:rPr>
        <w:rFonts w:ascii="Symbol" w:hAnsi="Symbol"/>
      </w:rPr>
    </w:lvl>
    <w:lvl w:ilvl="7" w:tplc="609655B7">
      <w:start w:val="1"/>
      <w:numFmt w:val="bullet"/>
      <w:suff w:val="tab"/>
      <w:lvlText w:val="o"/>
      <w:lvlJc w:val="left"/>
      <w:pPr>
        <w:ind w:hanging="360" w:left="5967"/>
      </w:pPr>
      <w:rPr>
        <w:rFonts w:ascii="Courier New" w:hAnsi="Courier New"/>
      </w:rPr>
    </w:lvl>
    <w:lvl w:ilvl="8" w:tplc="4412805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2BCD3B5">
      <w:start w:val="0"/>
      <w:numFmt w:val="bullet"/>
      <w:suff w:val="tab"/>
      <w:lvlText w:val="-"/>
      <w:lvlJc w:val="left"/>
      <w:pPr>
        <w:ind w:hanging="360" w:left="720"/>
        <w:tabs>
          <w:tab w:val="left" w:pos="720" w:leader="none"/>
        </w:tabs>
      </w:pPr>
      <w:rPr>
        <w:rFonts w:ascii="Times New Roman" w:hAnsi="Times New Roman"/>
      </w:rPr>
    </w:lvl>
    <w:lvl w:ilvl="1" w:tplc="5AFB98FA">
      <w:start w:val="1"/>
      <w:numFmt w:val="bullet"/>
      <w:suff w:val="tab"/>
      <w:lvlText w:val="o"/>
      <w:lvlJc w:val="left"/>
      <w:pPr>
        <w:ind w:hanging="360" w:left="1440"/>
        <w:tabs>
          <w:tab w:val="left" w:pos="1440" w:leader="none"/>
        </w:tabs>
      </w:pPr>
      <w:rPr>
        <w:rFonts w:ascii="Courier New" w:hAnsi="Courier New"/>
      </w:rPr>
    </w:lvl>
    <w:lvl w:ilvl="2" w:tplc="2E4B40E4">
      <w:start w:val="1"/>
      <w:numFmt w:val="bullet"/>
      <w:suff w:val="tab"/>
      <w:lvlText w:val=""/>
      <w:lvlJc w:val="left"/>
      <w:pPr>
        <w:ind w:hanging="360" w:left="2160"/>
        <w:tabs>
          <w:tab w:val="left" w:pos="2160" w:leader="none"/>
        </w:tabs>
      </w:pPr>
      <w:rPr>
        <w:rFonts w:ascii="Wingdings" w:hAnsi="Wingdings"/>
      </w:rPr>
    </w:lvl>
    <w:lvl w:ilvl="3" w:tplc="31994AF9">
      <w:start w:val="1"/>
      <w:numFmt w:val="bullet"/>
      <w:suff w:val="tab"/>
      <w:lvlText w:val=""/>
      <w:lvlJc w:val="left"/>
      <w:pPr>
        <w:ind w:hanging="360" w:left="2880"/>
        <w:tabs>
          <w:tab w:val="left" w:pos="2880" w:leader="none"/>
        </w:tabs>
      </w:pPr>
      <w:rPr>
        <w:rFonts w:ascii="Symbol" w:hAnsi="Symbol"/>
      </w:rPr>
    </w:lvl>
    <w:lvl w:ilvl="4" w:tplc="4F7D7DF0">
      <w:start w:val="1"/>
      <w:numFmt w:val="bullet"/>
      <w:suff w:val="tab"/>
      <w:lvlText w:val="o"/>
      <w:lvlJc w:val="left"/>
      <w:pPr>
        <w:ind w:hanging="360" w:left="3600"/>
        <w:tabs>
          <w:tab w:val="left" w:pos="3600" w:leader="none"/>
        </w:tabs>
      </w:pPr>
      <w:rPr>
        <w:rFonts w:ascii="Courier New" w:hAnsi="Courier New"/>
      </w:rPr>
    </w:lvl>
    <w:lvl w:ilvl="5" w:tplc="4BD961AD">
      <w:start w:val="1"/>
      <w:numFmt w:val="bullet"/>
      <w:suff w:val="tab"/>
      <w:lvlText w:val=""/>
      <w:lvlJc w:val="left"/>
      <w:pPr>
        <w:ind w:hanging="360" w:left="4320"/>
        <w:tabs>
          <w:tab w:val="left" w:pos="4320" w:leader="none"/>
        </w:tabs>
      </w:pPr>
      <w:rPr>
        <w:rFonts w:ascii="Wingdings" w:hAnsi="Wingdings"/>
      </w:rPr>
    </w:lvl>
    <w:lvl w:ilvl="6" w:tplc="72670C48">
      <w:start w:val="1"/>
      <w:numFmt w:val="bullet"/>
      <w:suff w:val="tab"/>
      <w:lvlText w:val=""/>
      <w:lvlJc w:val="left"/>
      <w:pPr>
        <w:ind w:hanging="360" w:left="5040"/>
        <w:tabs>
          <w:tab w:val="left" w:pos="5040" w:leader="none"/>
        </w:tabs>
      </w:pPr>
      <w:rPr>
        <w:rFonts w:ascii="Symbol" w:hAnsi="Symbol"/>
      </w:rPr>
    </w:lvl>
    <w:lvl w:ilvl="7" w:tplc="019375DB">
      <w:start w:val="1"/>
      <w:numFmt w:val="bullet"/>
      <w:suff w:val="tab"/>
      <w:lvlText w:val="o"/>
      <w:lvlJc w:val="left"/>
      <w:pPr>
        <w:ind w:hanging="360" w:left="5760"/>
        <w:tabs>
          <w:tab w:val="left" w:pos="5760" w:leader="none"/>
        </w:tabs>
      </w:pPr>
      <w:rPr>
        <w:rFonts w:ascii="Courier New" w:hAnsi="Courier New"/>
      </w:rPr>
    </w:lvl>
    <w:lvl w:ilvl="8" w:tplc="5B245AA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626B5EA">
      <w:start w:val="1"/>
      <w:numFmt w:val="bullet"/>
      <w:suff w:val="tab"/>
      <w:lvlText w:val=""/>
      <w:lvlJc w:val="left"/>
      <w:pPr>
        <w:ind w:hanging="360" w:left="720"/>
        <w:tabs>
          <w:tab w:val="left" w:pos="720" w:leader="none"/>
        </w:tabs>
      </w:pPr>
      <w:rPr>
        <w:rFonts w:ascii="Symbol" w:hAnsi="Symbol"/>
      </w:rPr>
    </w:lvl>
    <w:lvl w:ilvl="1" w:tplc="5C57750E">
      <w:start w:val="1"/>
      <w:numFmt w:val="bullet"/>
      <w:suff w:val="tab"/>
      <w:lvlText w:val="o"/>
      <w:lvlJc w:val="left"/>
      <w:pPr>
        <w:ind w:hanging="360" w:left="1440"/>
        <w:tabs>
          <w:tab w:val="left" w:pos="1440" w:leader="none"/>
        </w:tabs>
      </w:pPr>
      <w:rPr>
        <w:rFonts w:ascii="Courier New" w:hAnsi="Courier New"/>
      </w:rPr>
    </w:lvl>
    <w:lvl w:ilvl="2" w:tplc="1970AF61">
      <w:start w:val="1"/>
      <w:numFmt w:val="bullet"/>
      <w:suff w:val="tab"/>
      <w:lvlText w:val=""/>
      <w:lvlJc w:val="left"/>
      <w:pPr>
        <w:ind w:hanging="360" w:left="2160"/>
        <w:tabs>
          <w:tab w:val="left" w:pos="2160" w:leader="none"/>
        </w:tabs>
      </w:pPr>
      <w:rPr>
        <w:rFonts w:ascii="Wingdings" w:hAnsi="Wingdings"/>
      </w:rPr>
    </w:lvl>
    <w:lvl w:ilvl="3" w:tplc="5FAEC07B">
      <w:start w:val="1"/>
      <w:numFmt w:val="bullet"/>
      <w:suff w:val="tab"/>
      <w:lvlText w:val=""/>
      <w:lvlJc w:val="left"/>
      <w:pPr>
        <w:ind w:hanging="360" w:left="2880"/>
        <w:tabs>
          <w:tab w:val="left" w:pos="2880" w:leader="none"/>
        </w:tabs>
      </w:pPr>
      <w:rPr>
        <w:rFonts w:ascii="Symbol" w:hAnsi="Symbol"/>
      </w:rPr>
    </w:lvl>
    <w:lvl w:ilvl="4" w:tplc="4773FF41">
      <w:start w:val="1"/>
      <w:numFmt w:val="bullet"/>
      <w:suff w:val="tab"/>
      <w:lvlText w:val="o"/>
      <w:lvlJc w:val="left"/>
      <w:pPr>
        <w:ind w:hanging="360" w:left="3600"/>
        <w:tabs>
          <w:tab w:val="left" w:pos="3600" w:leader="none"/>
        </w:tabs>
      </w:pPr>
      <w:rPr>
        <w:rFonts w:ascii="Courier New" w:hAnsi="Courier New"/>
      </w:rPr>
    </w:lvl>
    <w:lvl w:ilvl="5" w:tplc="3A34CEE2">
      <w:start w:val="1"/>
      <w:numFmt w:val="bullet"/>
      <w:suff w:val="tab"/>
      <w:lvlText w:val=""/>
      <w:lvlJc w:val="left"/>
      <w:pPr>
        <w:ind w:hanging="360" w:left="4320"/>
        <w:tabs>
          <w:tab w:val="left" w:pos="4320" w:leader="none"/>
        </w:tabs>
      </w:pPr>
      <w:rPr>
        <w:rFonts w:ascii="Wingdings" w:hAnsi="Wingdings"/>
      </w:rPr>
    </w:lvl>
    <w:lvl w:ilvl="6" w:tplc="168ED233">
      <w:start w:val="1"/>
      <w:numFmt w:val="bullet"/>
      <w:suff w:val="tab"/>
      <w:lvlText w:val=""/>
      <w:lvlJc w:val="left"/>
      <w:pPr>
        <w:ind w:hanging="360" w:left="5040"/>
        <w:tabs>
          <w:tab w:val="left" w:pos="5040" w:leader="none"/>
        </w:tabs>
      </w:pPr>
      <w:rPr>
        <w:rFonts w:ascii="Symbol" w:hAnsi="Symbol"/>
      </w:rPr>
    </w:lvl>
    <w:lvl w:ilvl="7" w:tplc="0A1BD68B">
      <w:start w:val="1"/>
      <w:numFmt w:val="bullet"/>
      <w:suff w:val="tab"/>
      <w:lvlText w:val="o"/>
      <w:lvlJc w:val="left"/>
      <w:pPr>
        <w:ind w:hanging="360" w:left="5760"/>
        <w:tabs>
          <w:tab w:val="left" w:pos="5760" w:leader="none"/>
        </w:tabs>
      </w:pPr>
      <w:rPr>
        <w:rFonts w:ascii="Courier New" w:hAnsi="Courier New"/>
      </w:rPr>
    </w:lvl>
    <w:lvl w:ilvl="8" w:tplc="5DF9E547">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933BA2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2012-08-01T15:03:00Z</dcterms:created>
  <cp:lastModifiedBy>Ethan Puglia</cp:lastModifiedBy>
  <cp:lastPrinted>2012-07-05T16:35:00Z</cp:lastPrinted>
  <dcterms:modified xsi:type="dcterms:W3CDTF">2019-03-28T17:33:04Z</dcterms:modified>
  <cp:revision>7</cp:revision>
  <dc:title>PROYECTO DE ORDENANZA VIOLENCIA FAMILIAR</dc:title>
</cp:coreProperties>
</file>