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7181959" Type="http://schemas.openxmlformats.org/officeDocument/2006/relationships/officeDocument" Target="/word/document.xml" /><Relationship Id="coreR6718195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Pr>
        <w:pStyle w:val="P4"/>
        <w:jc w:val="left"/>
      </w:pPr>
    </w:p>
    <w:p>
      <w:pPr>
        <w:pStyle w:val="P4"/>
      </w:pPr>
      <w:r>
        <w:t xml:space="preserve">ORDENANZA Nº 9338 </w:t>
      </w:r>
    </w:p>
    <w:p/>
    <w:p/>
    <w:p>
      <w:pPr>
        <w:spacing w:before="100" w:after="100" w:beforeAutospacing="1" w:afterAutospacing="1"/>
        <w:ind w:hanging="426" w:left="426"/>
        <w:jc w:val="both"/>
        <w:rPr>
          <w:rStyle w:val="C3"/>
          <w:rFonts w:ascii="Courier New" w:hAnsi="Courier New"/>
        </w:rPr>
      </w:pPr>
      <w:r>
        <w:rPr>
          <w:rStyle w:val="C3"/>
          <w:rFonts w:ascii="Courier New" w:hAnsi="Courier New"/>
        </w:rPr>
        <w:t xml:space="preserve">Visto: El Expte Nº 1400/2007, iniciado por Asociación de Abuelos de Alta Gracia, solicitando la Habilitación de Salón de Fiestas, y;   </w:t>
      </w:r>
    </w:p>
    <w:p>
      <w:pPr>
        <w:tabs>
          <w:tab w:val="left" w:pos="5255" w:leader="none"/>
        </w:tabs>
        <w:jc w:val="both"/>
        <w:rPr>
          <w:rStyle w:val="C3"/>
          <w:rFonts w:ascii="Courier New" w:hAnsi="Courier New"/>
        </w:rPr>
      </w:pPr>
    </w:p>
    <w:p>
      <w:pPr>
        <w:pStyle w:val="P2"/>
      </w:pPr>
      <w:r>
        <w:t>C O N S I D E R A N D O</w:t>
      </w:r>
    </w:p>
    <w:p/>
    <w:p>
      <w:pPr>
        <w:tabs>
          <w:tab w:val="left" w:pos="2824" w:leader="none"/>
        </w:tabs>
        <w:ind w:hanging="426" w:left="426"/>
        <w:jc w:val="both"/>
        <w:rPr>
          <w:rStyle w:val="C3"/>
          <w:rFonts w:ascii="Courier New" w:hAnsi="Courier New"/>
        </w:rPr>
      </w:pPr>
      <w:r>
        <w:t xml:space="preserve">     </w:t>
      </w:r>
      <w:r>
        <w:rPr>
          <w:rStyle w:val="C3"/>
          <w:rFonts w:ascii="Courier New" w:hAnsi="Courier New"/>
        </w:rPr>
        <w:t xml:space="preserve"> Que dicha entidad civil, Personería Jurídica 197 “A” 1982, fundada el 20 de Marzo de 1977 , aglutina a personas mayores de cincuenta años de edad, cuyo objetivo social es lograr un bienestar para los asociados, logrando los medios y mecanismos necesarios para que dichas personas jueguen un rol protagónico en la edificación del proceso histórico que aún les toca vivir en nuestra sociedad, ha solicitado en su oportunidad la habilitación correspondiente para la realización de “Espectáculos Públicos”; </w:t>
      </w:r>
    </w:p>
    <w:p>
      <w:pPr>
        <w:tabs>
          <w:tab w:val="left" w:pos="2824" w:leader="none"/>
        </w:tabs>
        <w:ind w:hanging="426" w:left="426"/>
        <w:jc w:val="both"/>
        <w:rPr>
          <w:rStyle w:val="C3"/>
          <w:rFonts w:ascii="Courier New" w:hAnsi="Courier New"/>
        </w:rPr>
      </w:pPr>
    </w:p>
    <w:p>
      <w:pPr>
        <w:tabs>
          <w:tab w:val="left" w:pos="2824" w:leader="none"/>
        </w:tabs>
        <w:ind w:hanging="426" w:left="426"/>
        <w:jc w:val="both"/>
        <w:rPr>
          <w:rStyle w:val="C3"/>
          <w:rFonts w:ascii="Courier New" w:hAnsi="Courier New"/>
        </w:rPr>
      </w:pPr>
      <w:r>
        <w:rPr>
          <w:rStyle w:val="C3"/>
          <w:rFonts w:ascii="Courier New" w:hAnsi="Courier New"/>
        </w:rPr>
        <w:t xml:space="preserve">   Que es necesario proteger estos espacios de participación ya que están abiertos a toda la sociedad cumpliendo un rol contenedor a aquellas personas que han cumplido la etapa laboral incluso aquellas que aún no, brindando cursos , encuentros, talleres y diversas actividades recreativas y de esparcimiento en sus instalaciones; </w:t>
      </w:r>
    </w:p>
    <w:p>
      <w:pPr>
        <w:tabs>
          <w:tab w:val="left" w:pos="2824" w:leader="none"/>
        </w:tabs>
        <w:ind w:hanging="426" w:left="426"/>
        <w:jc w:val="both"/>
        <w:rPr>
          <w:rStyle w:val="C3"/>
          <w:rFonts w:ascii="Courier New" w:hAnsi="Courier New"/>
        </w:rPr>
      </w:pPr>
    </w:p>
    <w:p>
      <w:pPr>
        <w:tabs>
          <w:tab w:val="left" w:pos="2824" w:leader="none"/>
        </w:tabs>
        <w:ind w:hanging="426" w:left="426"/>
        <w:jc w:val="both"/>
        <w:rPr>
          <w:rStyle w:val="C3"/>
          <w:rFonts w:ascii="Courier New" w:hAnsi="Courier New"/>
        </w:rPr>
      </w:pPr>
      <w:r>
        <w:rPr>
          <w:rStyle w:val="C3"/>
          <w:rFonts w:ascii="Courier New" w:hAnsi="Courier New"/>
        </w:rPr>
        <w:t xml:space="preserve">   Que representantes de dicha Asociación han mantenido una reunión con la Comisión de Obras y Servicios Públicos del Honorable Concejo Deliberante para explicar la problemática  que el edificio que les pertenece posee en cuanto a la presentación  de los planos definitivos de las instalaciones; </w:t>
      </w:r>
    </w:p>
    <w:p>
      <w:pPr>
        <w:tabs>
          <w:tab w:val="left" w:pos="2824" w:leader="none"/>
        </w:tabs>
        <w:ind w:hanging="426" w:left="426"/>
        <w:jc w:val="both"/>
        <w:rPr>
          <w:rStyle w:val="C3"/>
          <w:rFonts w:ascii="Courier New" w:hAnsi="Courier New"/>
        </w:rPr>
      </w:pPr>
      <w:r>
        <w:rPr>
          <w:rStyle w:val="C3"/>
          <w:rFonts w:ascii="Courier New" w:hAnsi="Courier New"/>
        </w:rPr>
        <w:t xml:space="preserve">   </w:t>
      </w:r>
    </w:p>
    <w:p>
      <w:pPr>
        <w:tabs>
          <w:tab w:val="left" w:pos="2824" w:leader="none"/>
        </w:tabs>
        <w:ind w:hanging="426" w:left="426"/>
        <w:jc w:val="both"/>
        <w:rPr>
          <w:rStyle w:val="C3"/>
          <w:rFonts w:ascii="Courier New" w:hAnsi="Courier New"/>
        </w:rPr>
      </w:pPr>
      <w:r>
        <w:rPr>
          <w:rStyle w:val="C3"/>
          <w:rFonts w:ascii="Courier New" w:hAnsi="Courier New"/>
        </w:rPr>
        <w:t xml:space="preserve">   Que esta presentación es necesaria para la habilitación de las instalaciones para desarrollar eventos categorizados en el “Código de Espectáculos Públicos” y que hacen a las actividades que habitualmente se vienen realizando y que sostienen económicamente también a la Asociación; </w:t>
      </w:r>
    </w:p>
    <w:p>
      <w:pPr>
        <w:tabs>
          <w:tab w:val="left" w:pos="2824" w:leader="none"/>
        </w:tabs>
        <w:ind w:hanging="426" w:left="426"/>
        <w:jc w:val="both"/>
        <w:rPr>
          <w:rStyle w:val="C3"/>
          <w:rFonts w:ascii="Courier New" w:hAnsi="Courier New"/>
        </w:rPr>
      </w:pPr>
    </w:p>
    <w:p>
      <w:pPr>
        <w:tabs>
          <w:tab w:val="left" w:pos="2824" w:leader="none"/>
        </w:tabs>
        <w:ind w:hanging="426" w:left="426"/>
        <w:jc w:val="right"/>
        <w:rPr>
          <w:rStyle w:val="C3"/>
          <w:rFonts w:ascii="Courier New" w:hAnsi="Courier New"/>
        </w:rPr>
      </w:pPr>
      <w:r>
        <w:rPr>
          <w:rStyle w:val="C3"/>
          <w:rFonts w:ascii="Courier New" w:hAnsi="Courier New"/>
        </w:rPr>
        <w:t>...///</w:t>
      </w:r>
    </w:p>
    <w:p>
      <w:pPr>
        <w:tabs>
          <w:tab w:val="left" w:pos="2824" w:leader="none"/>
        </w:tabs>
        <w:ind w:hanging="426" w:left="426"/>
        <w:jc w:val="both"/>
        <w:rPr>
          <w:rStyle w:val="C3"/>
          <w:rFonts w:ascii="Courier New" w:hAnsi="Courier New"/>
        </w:rPr>
      </w:pPr>
    </w:p>
    <w:p>
      <w:pPr>
        <w:tabs>
          <w:tab w:val="left" w:pos="2824" w:leader="none"/>
        </w:tabs>
        <w:ind w:hanging="426" w:left="426"/>
        <w:jc w:val="both"/>
        <w:rPr>
          <w:rStyle w:val="C3"/>
          <w:rFonts w:ascii="Courier New" w:hAnsi="Courier New"/>
        </w:rPr>
      </w:pPr>
    </w:p>
    <w:p>
      <w:pPr>
        <w:tabs>
          <w:tab w:val="left" w:pos="2824" w:leader="none"/>
        </w:tabs>
        <w:ind w:hanging="426" w:left="426"/>
        <w:jc w:val="both"/>
        <w:rPr>
          <w:rStyle w:val="C3"/>
          <w:rFonts w:ascii="Courier New" w:hAnsi="Courier New"/>
        </w:rPr>
      </w:pPr>
    </w:p>
    <w:p>
      <w:pPr>
        <w:tabs>
          <w:tab w:val="left" w:pos="2824" w:leader="none"/>
        </w:tabs>
        <w:ind w:hanging="426" w:left="426"/>
        <w:jc w:val="both"/>
        <w:rPr>
          <w:rStyle w:val="C3"/>
          <w:rFonts w:ascii="Courier New" w:hAnsi="Courier New"/>
        </w:rPr>
      </w:pPr>
    </w:p>
    <w:p>
      <w:pPr>
        <w:tabs>
          <w:tab w:val="left" w:pos="2824" w:leader="none"/>
        </w:tabs>
        <w:ind w:hanging="426" w:left="426"/>
        <w:jc w:val="both"/>
        <w:rPr>
          <w:rStyle w:val="C3"/>
          <w:rFonts w:ascii="Courier New" w:hAnsi="Courier New"/>
        </w:rPr>
      </w:pPr>
    </w:p>
    <w:p>
      <w:pPr>
        <w:tabs>
          <w:tab w:val="left" w:pos="2824" w:leader="none"/>
        </w:tabs>
        <w:ind w:hanging="426" w:left="426"/>
        <w:jc w:val="both"/>
        <w:rPr>
          <w:rStyle w:val="C3"/>
          <w:rFonts w:ascii="Courier New" w:hAnsi="Courier New"/>
        </w:rPr>
      </w:pPr>
      <w:r>
        <w:rPr>
          <w:rStyle w:val="C3"/>
          <w:rFonts w:ascii="Courier New" w:hAnsi="Courier New"/>
        </w:rPr>
        <w:t>...//2.-</w:t>
      </w:r>
    </w:p>
    <w:p>
      <w:pPr>
        <w:tabs>
          <w:tab w:val="left" w:pos="2824" w:leader="none"/>
        </w:tabs>
        <w:ind w:hanging="426" w:left="426"/>
        <w:jc w:val="both"/>
        <w:rPr>
          <w:rStyle w:val="C3"/>
          <w:rFonts w:ascii="Courier New" w:hAnsi="Courier New"/>
        </w:rPr>
      </w:pPr>
    </w:p>
    <w:p>
      <w:pPr>
        <w:tabs>
          <w:tab w:val="left" w:pos="2824" w:leader="none"/>
        </w:tabs>
        <w:ind w:hanging="426" w:left="426"/>
        <w:jc w:val="both"/>
        <w:rPr>
          <w:rStyle w:val="C3"/>
          <w:rFonts w:ascii="Courier New" w:hAnsi="Courier New"/>
        </w:rPr>
      </w:pPr>
      <w:r>
        <w:rPr>
          <w:rStyle w:val="C3"/>
          <w:rFonts w:ascii="Courier New" w:hAnsi="Courier New"/>
        </w:rPr>
        <w:t xml:space="preserve">   Que la Asociación  cumple con todos los demás requisitos que exige el Código, Ordenanza Nº 7164, en cuanto a la seguridad  de las instalaciones;</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analizado el Expediente de referencia, la Comisión de Obras y Servicios Públicos emite despacho por unanimidad aprobando lo solicitado, despacho aprobado por unanimidad en sesión de fecha 15 de agosto de 2012.</w:t>
      </w:r>
    </w:p>
    <w:p>
      <w:pPr>
        <w:pStyle w:val="P11"/>
        <w:rPr>
          <w:rStyle w:val="C3"/>
        </w:rPr>
      </w:pPr>
    </w:p>
    <w:p>
      <w:pPr>
        <w:pStyle w:val="P11"/>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beforeAutospacing="1" w:afterAutospacing="1"/>
        <w:jc w:val="both"/>
        <w:rPr>
          <w:rStyle w:val="C3"/>
          <w:rFonts w:ascii="Courier New" w:hAnsi="Courier New"/>
          <w:b w:val="1"/>
          <w:u w:val="single"/>
        </w:rPr>
      </w:pPr>
    </w:p>
    <w:p>
      <w:pPr>
        <w:spacing w:beforeAutospacing="1" w:afterAutospacing="1"/>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AUTORIZAR </w:t>
      </w:r>
      <w:r>
        <w:rPr>
          <w:rStyle w:val="C3"/>
          <w:rFonts w:ascii="Courier New" w:hAnsi="Courier New"/>
        </w:rPr>
        <w:t xml:space="preserve">al Departamento Ejecutivo a otorgar una Habilitación Provisoria por ciento ochenta  (180) días a partir de la promulgación de la presente a la Asociación de  Abuelos de Alta Gracia, Personería Jurídica Nº197 “A” 1982 como Salón de Espectáculos sin la presentación de los planos correspondientes, bajo el estricto cumplimiento de los demás requisitos establecido por el Código de Espectáculos Públicos.</w:t>
      </w:r>
    </w:p>
    <w:p>
      <w:pPr>
        <w:jc w:val="both"/>
        <w:rPr>
          <w:rStyle w:val="C3"/>
          <w:rFonts w:ascii="Courier New" w:hAnsi="Courier New"/>
          <w:b w:val="1"/>
        </w:rPr>
      </w:pPr>
      <w:r>
        <w:rPr>
          <w:rStyle w:val="C3"/>
          <w:rFonts w:ascii="Courier New" w:hAnsi="Courier New"/>
          <w:b w:val="1"/>
        </w:rPr>
        <w:t xml:space="preserve">  </w:t>
      </w: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pStyle w:val="P17"/>
        <w:rPr>
          <w:rStyle w:val="C3"/>
        </w:rPr>
      </w:pPr>
    </w:p>
    <w:p>
      <w:pPr>
        <w:pStyle w:val="P17"/>
      </w:pPr>
      <w:r>
        <w:t xml:space="preserve">DADA EN LA SALA DE SESIONES DEL HONORABLE CONCEJO DELIBERANTE A QUINCE DÍAS DEL MES DE AGOSTO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430CBC93">
      <w:start w:val="0"/>
      <w:numFmt w:val="bullet"/>
      <w:suff w:val="tab"/>
      <w:lvlText w:val=""/>
      <w:lvlJc w:val="left"/>
      <w:pPr>
        <w:ind w:hanging="360" w:left="927"/>
      </w:pPr>
      <w:rPr>
        <w:rFonts w:ascii="Symbol" w:hAnsi="Symbol"/>
      </w:rPr>
    </w:lvl>
    <w:lvl w:ilvl="1" w:tplc="02D2C115">
      <w:start w:val="1"/>
      <w:numFmt w:val="bullet"/>
      <w:suff w:val="tab"/>
      <w:lvlText w:val="o"/>
      <w:lvlJc w:val="left"/>
      <w:pPr>
        <w:ind w:hanging="360" w:left="1647"/>
      </w:pPr>
      <w:rPr>
        <w:rFonts w:ascii="Courier New" w:hAnsi="Courier New"/>
      </w:rPr>
    </w:lvl>
    <w:lvl w:ilvl="2" w:tplc="7B1C32D1">
      <w:start w:val="1"/>
      <w:numFmt w:val="bullet"/>
      <w:suff w:val="tab"/>
      <w:lvlText w:val=""/>
      <w:lvlJc w:val="left"/>
      <w:pPr>
        <w:ind w:hanging="360" w:left="2367"/>
      </w:pPr>
      <w:rPr>
        <w:rFonts w:ascii="Wingdings" w:hAnsi="Wingdings"/>
      </w:rPr>
    </w:lvl>
    <w:lvl w:ilvl="3" w:tplc="6C364E97">
      <w:start w:val="1"/>
      <w:numFmt w:val="bullet"/>
      <w:suff w:val="tab"/>
      <w:lvlText w:val=""/>
      <w:lvlJc w:val="left"/>
      <w:pPr>
        <w:ind w:hanging="360" w:left="3087"/>
      </w:pPr>
      <w:rPr>
        <w:rFonts w:ascii="Symbol" w:hAnsi="Symbol"/>
      </w:rPr>
    </w:lvl>
    <w:lvl w:ilvl="4" w:tplc="7F62DA00">
      <w:start w:val="1"/>
      <w:numFmt w:val="bullet"/>
      <w:suff w:val="tab"/>
      <w:lvlText w:val="o"/>
      <w:lvlJc w:val="left"/>
      <w:pPr>
        <w:ind w:hanging="360" w:left="3807"/>
      </w:pPr>
      <w:rPr>
        <w:rFonts w:ascii="Courier New" w:hAnsi="Courier New"/>
      </w:rPr>
    </w:lvl>
    <w:lvl w:ilvl="5" w:tplc="3BBC12EF">
      <w:start w:val="1"/>
      <w:numFmt w:val="bullet"/>
      <w:suff w:val="tab"/>
      <w:lvlText w:val=""/>
      <w:lvlJc w:val="left"/>
      <w:pPr>
        <w:ind w:hanging="360" w:left="4527"/>
      </w:pPr>
      <w:rPr>
        <w:rFonts w:ascii="Wingdings" w:hAnsi="Wingdings"/>
      </w:rPr>
    </w:lvl>
    <w:lvl w:ilvl="6" w:tplc="765B94E0">
      <w:start w:val="1"/>
      <w:numFmt w:val="bullet"/>
      <w:suff w:val="tab"/>
      <w:lvlText w:val=""/>
      <w:lvlJc w:val="left"/>
      <w:pPr>
        <w:ind w:hanging="360" w:left="5247"/>
      </w:pPr>
      <w:rPr>
        <w:rFonts w:ascii="Symbol" w:hAnsi="Symbol"/>
      </w:rPr>
    </w:lvl>
    <w:lvl w:ilvl="7" w:tplc="1BB27676">
      <w:start w:val="1"/>
      <w:numFmt w:val="bullet"/>
      <w:suff w:val="tab"/>
      <w:lvlText w:val="o"/>
      <w:lvlJc w:val="left"/>
      <w:pPr>
        <w:ind w:hanging="360" w:left="5967"/>
      </w:pPr>
      <w:rPr>
        <w:rFonts w:ascii="Courier New" w:hAnsi="Courier New"/>
      </w:rPr>
    </w:lvl>
    <w:lvl w:ilvl="8" w:tplc="4A77DEC9">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48119900">
      <w:start w:val="0"/>
      <w:numFmt w:val="bullet"/>
      <w:suff w:val="tab"/>
      <w:lvlText w:val="-"/>
      <w:lvlJc w:val="left"/>
      <w:pPr>
        <w:ind w:hanging="360" w:left="720"/>
        <w:tabs>
          <w:tab w:val="left" w:pos="720" w:leader="none"/>
        </w:tabs>
      </w:pPr>
      <w:rPr>
        <w:rFonts w:ascii="Times New Roman" w:hAnsi="Times New Roman"/>
      </w:rPr>
    </w:lvl>
    <w:lvl w:ilvl="1" w:tplc="564BD568">
      <w:start w:val="1"/>
      <w:numFmt w:val="bullet"/>
      <w:suff w:val="tab"/>
      <w:lvlText w:val="o"/>
      <w:lvlJc w:val="left"/>
      <w:pPr>
        <w:ind w:hanging="360" w:left="1440"/>
        <w:tabs>
          <w:tab w:val="left" w:pos="1440" w:leader="none"/>
        </w:tabs>
      </w:pPr>
      <w:rPr>
        <w:rFonts w:ascii="Courier New" w:hAnsi="Courier New"/>
      </w:rPr>
    </w:lvl>
    <w:lvl w:ilvl="2" w:tplc="7A715101">
      <w:start w:val="1"/>
      <w:numFmt w:val="bullet"/>
      <w:suff w:val="tab"/>
      <w:lvlText w:val=""/>
      <w:lvlJc w:val="left"/>
      <w:pPr>
        <w:ind w:hanging="360" w:left="2160"/>
        <w:tabs>
          <w:tab w:val="left" w:pos="2160" w:leader="none"/>
        </w:tabs>
      </w:pPr>
      <w:rPr>
        <w:rFonts w:ascii="Wingdings" w:hAnsi="Wingdings"/>
      </w:rPr>
    </w:lvl>
    <w:lvl w:ilvl="3" w:tplc="43DED6EC">
      <w:start w:val="1"/>
      <w:numFmt w:val="bullet"/>
      <w:suff w:val="tab"/>
      <w:lvlText w:val=""/>
      <w:lvlJc w:val="left"/>
      <w:pPr>
        <w:ind w:hanging="360" w:left="2880"/>
        <w:tabs>
          <w:tab w:val="left" w:pos="2880" w:leader="none"/>
        </w:tabs>
      </w:pPr>
      <w:rPr>
        <w:rFonts w:ascii="Symbol" w:hAnsi="Symbol"/>
      </w:rPr>
    </w:lvl>
    <w:lvl w:ilvl="4" w:tplc="30087C5D">
      <w:start w:val="1"/>
      <w:numFmt w:val="bullet"/>
      <w:suff w:val="tab"/>
      <w:lvlText w:val="o"/>
      <w:lvlJc w:val="left"/>
      <w:pPr>
        <w:ind w:hanging="360" w:left="3600"/>
        <w:tabs>
          <w:tab w:val="left" w:pos="3600" w:leader="none"/>
        </w:tabs>
      </w:pPr>
      <w:rPr>
        <w:rFonts w:ascii="Courier New" w:hAnsi="Courier New"/>
      </w:rPr>
    </w:lvl>
    <w:lvl w:ilvl="5" w:tplc="23127A40">
      <w:start w:val="1"/>
      <w:numFmt w:val="bullet"/>
      <w:suff w:val="tab"/>
      <w:lvlText w:val=""/>
      <w:lvlJc w:val="left"/>
      <w:pPr>
        <w:ind w:hanging="360" w:left="4320"/>
        <w:tabs>
          <w:tab w:val="left" w:pos="4320" w:leader="none"/>
        </w:tabs>
      </w:pPr>
      <w:rPr>
        <w:rFonts w:ascii="Wingdings" w:hAnsi="Wingdings"/>
      </w:rPr>
    </w:lvl>
    <w:lvl w:ilvl="6" w:tplc="04FD3E9F">
      <w:start w:val="1"/>
      <w:numFmt w:val="bullet"/>
      <w:suff w:val="tab"/>
      <w:lvlText w:val=""/>
      <w:lvlJc w:val="left"/>
      <w:pPr>
        <w:ind w:hanging="360" w:left="5040"/>
        <w:tabs>
          <w:tab w:val="left" w:pos="5040" w:leader="none"/>
        </w:tabs>
      </w:pPr>
      <w:rPr>
        <w:rFonts w:ascii="Symbol" w:hAnsi="Symbol"/>
      </w:rPr>
    </w:lvl>
    <w:lvl w:ilvl="7" w:tplc="0BC229A0">
      <w:start w:val="1"/>
      <w:numFmt w:val="bullet"/>
      <w:suff w:val="tab"/>
      <w:lvlText w:val="o"/>
      <w:lvlJc w:val="left"/>
      <w:pPr>
        <w:ind w:hanging="360" w:left="5760"/>
        <w:tabs>
          <w:tab w:val="left" w:pos="5760" w:leader="none"/>
        </w:tabs>
      </w:pPr>
      <w:rPr>
        <w:rFonts w:ascii="Courier New" w:hAnsi="Courier New"/>
      </w:rPr>
    </w:lvl>
    <w:lvl w:ilvl="8" w:tplc="6EC792DE">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47FDF468">
      <w:start w:val="1"/>
      <w:numFmt w:val="bullet"/>
      <w:suff w:val="tab"/>
      <w:lvlText w:val=""/>
      <w:lvlJc w:val="left"/>
      <w:pPr>
        <w:ind w:hanging="360" w:left="720"/>
        <w:tabs>
          <w:tab w:val="left" w:pos="720" w:leader="none"/>
        </w:tabs>
      </w:pPr>
      <w:rPr>
        <w:rFonts w:ascii="Symbol" w:hAnsi="Symbol"/>
      </w:rPr>
    </w:lvl>
    <w:lvl w:ilvl="1" w:tplc="06C3FBE4">
      <w:start w:val="1"/>
      <w:numFmt w:val="bullet"/>
      <w:suff w:val="tab"/>
      <w:lvlText w:val="o"/>
      <w:lvlJc w:val="left"/>
      <w:pPr>
        <w:ind w:hanging="360" w:left="1440"/>
        <w:tabs>
          <w:tab w:val="left" w:pos="1440" w:leader="none"/>
        </w:tabs>
      </w:pPr>
      <w:rPr>
        <w:rFonts w:ascii="Courier New" w:hAnsi="Courier New"/>
      </w:rPr>
    </w:lvl>
    <w:lvl w:ilvl="2" w:tplc="6F17E749">
      <w:start w:val="1"/>
      <w:numFmt w:val="bullet"/>
      <w:suff w:val="tab"/>
      <w:lvlText w:val=""/>
      <w:lvlJc w:val="left"/>
      <w:pPr>
        <w:ind w:hanging="360" w:left="2160"/>
        <w:tabs>
          <w:tab w:val="left" w:pos="2160" w:leader="none"/>
        </w:tabs>
      </w:pPr>
      <w:rPr>
        <w:rFonts w:ascii="Wingdings" w:hAnsi="Wingdings"/>
      </w:rPr>
    </w:lvl>
    <w:lvl w:ilvl="3" w:tplc="25F5FC28">
      <w:start w:val="1"/>
      <w:numFmt w:val="bullet"/>
      <w:suff w:val="tab"/>
      <w:lvlText w:val=""/>
      <w:lvlJc w:val="left"/>
      <w:pPr>
        <w:ind w:hanging="360" w:left="2880"/>
        <w:tabs>
          <w:tab w:val="left" w:pos="2880" w:leader="none"/>
        </w:tabs>
      </w:pPr>
      <w:rPr>
        <w:rFonts w:ascii="Symbol" w:hAnsi="Symbol"/>
      </w:rPr>
    </w:lvl>
    <w:lvl w:ilvl="4" w:tplc="42BD4AF9">
      <w:start w:val="1"/>
      <w:numFmt w:val="bullet"/>
      <w:suff w:val="tab"/>
      <w:lvlText w:val="o"/>
      <w:lvlJc w:val="left"/>
      <w:pPr>
        <w:ind w:hanging="360" w:left="3600"/>
        <w:tabs>
          <w:tab w:val="left" w:pos="3600" w:leader="none"/>
        </w:tabs>
      </w:pPr>
      <w:rPr>
        <w:rFonts w:ascii="Courier New" w:hAnsi="Courier New"/>
      </w:rPr>
    </w:lvl>
    <w:lvl w:ilvl="5" w:tplc="72E042EF">
      <w:start w:val="1"/>
      <w:numFmt w:val="bullet"/>
      <w:suff w:val="tab"/>
      <w:lvlText w:val=""/>
      <w:lvlJc w:val="left"/>
      <w:pPr>
        <w:ind w:hanging="360" w:left="4320"/>
        <w:tabs>
          <w:tab w:val="left" w:pos="4320" w:leader="none"/>
        </w:tabs>
      </w:pPr>
      <w:rPr>
        <w:rFonts w:ascii="Wingdings" w:hAnsi="Wingdings"/>
      </w:rPr>
    </w:lvl>
    <w:lvl w:ilvl="6" w:tplc="34C588CB">
      <w:start w:val="1"/>
      <w:numFmt w:val="bullet"/>
      <w:suff w:val="tab"/>
      <w:lvlText w:val=""/>
      <w:lvlJc w:val="left"/>
      <w:pPr>
        <w:ind w:hanging="360" w:left="5040"/>
        <w:tabs>
          <w:tab w:val="left" w:pos="5040" w:leader="none"/>
        </w:tabs>
      </w:pPr>
      <w:rPr>
        <w:rFonts w:ascii="Symbol" w:hAnsi="Symbol"/>
      </w:rPr>
    </w:lvl>
    <w:lvl w:ilvl="7" w:tplc="5F53E448">
      <w:start w:val="1"/>
      <w:numFmt w:val="bullet"/>
      <w:suff w:val="tab"/>
      <w:lvlText w:val="o"/>
      <w:lvlJc w:val="left"/>
      <w:pPr>
        <w:ind w:hanging="360" w:left="5760"/>
        <w:tabs>
          <w:tab w:val="left" w:pos="5760" w:leader="none"/>
        </w:tabs>
      </w:pPr>
      <w:rPr>
        <w:rFonts w:ascii="Courier New" w:hAnsi="Courier New"/>
      </w:rPr>
    </w:lvl>
    <w:lvl w:ilvl="8" w:tplc="312C45E4">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61761324">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2012-08-23T11:58:00Z</dcterms:created>
  <cp:lastModifiedBy>Ethan Puglia</cp:lastModifiedBy>
  <cp:lastPrinted>2012-08-16T16:41:00Z</cp:lastPrinted>
  <dcterms:modified xsi:type="dcterms:W3CDTF">2019-03-28T17:33:04Z</dcterms:modified>
  <cp:revision>5</cp:revision>
  <dc:title>PROYECTO DE ORDENANZA VIOLENCIA FAMILIAR</dc:title>
</cp:coreProperties>
</file>