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77BEDAE2" Type="http://schemas.openxmlformats.org/officeDocument/2006/relationships/officeDocument" Target="/word/document.xml" /><Relationship Id="coreR77BEDAE2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4"/>
        <w:jc w:val="left"/>
      </w:pPr>
    </w:p>
    <w:p>
      <w:pPr>
        <w:pStyle w:val="P4"/>
        <w:jc w:val="left"/>
      </w:pPr>
    </w:p>
    <w:p>
      <w:pPr>
        <w:pStyle w:val="P4"/>
      </w:pPr>
      <w:r>
        <w:t xml:space="preserve">ORDENANZA Nº 9387 </w:t>
      </w:r>
    </w:p>
    <w:p/>
    <w:p/>
    <w:p>
      <w:pPr>
        <w:spacing w:before="100" w:after="100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309/03 iniciado por la Sra. María del Pilar Rodríguez; y</w:t>
      </w: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tabs>
          <w:tab w:val="left" w:pos="5255" w:leader="none"/>
        </w:tabs>
        <w:jc w:val="both"/>
        <w:rPr>
          <w:rStyle w:val="C3"/>
          <w:rFonts w:ascii="Courier New" w:hAnsi="Courier New"/>
        </w:rPr>
      </w:pPr>
    </w:p>
    <w:p>
      <w:pPr>
        <w:pStyle w:val="P2"/>
      </w:pPr>
      <w:r>
        <w:t>C O N S I D E R A N D O</w:t>
      </w:r>
    </w:p>
    <w:p>
      <w:pPr>
        <w:tabs>
          <w:tab w:val="left" w:pos="2824" w:leader="none"/>
        </w:tabs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solicita eximición del pago de Tasa por Servicios a la Propiedad, Cuenta Nº 00003647 – Designación Catastral 04-01-031-012;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se trata de un hogar monoparental, con jefatura femenina y se encuentra insertado en el mercado a través de trabajo informal; 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la solicitante obtiene recursos monetarios mediante transferencia formal, son beneficiarios de tarjeta social;</w:t>
      </w: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   Que ocupan un inmueble muy precario, compartiendo con otra familia las instalaciones;</w:t>
      </w:r>
    </w:p>
    <w:p>
      <w:pPr>
        <w:tabs>
          <w:tab w:val="left" w:pos="2824" w:leader="none"/>
        </w:tabs>
        <w:spacing w:lineRule="auto" w:line="276"/>
        <w:ind w:firstLine="426" w:left="426"/>
        <w:rPr>
          <w:rStyle w:val="C3"/>
        </w:rPr>
      </w:pPr>
      <w:r>
        <w:tab/>
      </w:r>
      <w:r>
        <w:rPr>
          <w:rStyle w:val="C3"/>
          <w:rFonts w:ascii="Courier New" w:hAnsi="Courier New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Que  analizado  el  Expediente  de  referencia  por  la Comisión de Hacienda, la misma emite despacho favorable aprobado  por unanimidad en Sesión Ordinaria del día 17 de Octubre de 2012.</w:t>
      </w:r>
    </w:p>
    <w:p>
      <w:pPr>
        <w:pStyle w:val="P11"/>
        <w:rPr>
          <w:rStyle w:val="C3"/>
        </w:rPr>
      </w:pPr>
    </w:p>
    <w:p>
      <w:pPr>
        <w:pStyle w:val="P11"/>
        <w:rPr>
          <w:rStyle w:val="C3"/>
          <w:b w:val="1"/>
        </w:rPr>
      </w:pPr>
    </w:p>
    <w:p>
      <w:pPr>
        <w:pStyle w:val="P11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EL HONORABLE CONCEJO DELIBERANTE DE LA CIUDAD DE</w:t>
      </w:r>
    </w:p>
    <w:p>
      <w:pPr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ind w:left="561"/>
        <w:jc w:val="center"/>
        <w:rPr>
          <w:rStyle w:val="C3"/>
          <w:b w:val="1"/>
        </w:rPr>
      </w:pPr>
      <w:r>
        <w:rPr>
          <w:rStyle w:val="C3"/>
          <w:b w:val="1"/>
        </w:rPr>
        <w:t>ALTA GRACIA SANCIONA CON FUERZA DE ORDENANZA</w:t>
      </w: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jc w:val="both"/>
        <w:rPr>
          <w:rStyle w:val="C3"/>
          <w:rFonts w:ascii="Courier New" w:hAnsi="Courier New"/>
        </w:rPr>
      </w:pPr>
    </w:p>
    <w:p>
      <w:pPr>
        <w:spacing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rFonts w:ascii="Courier New" w:hAnsi="Courier New"/>
        </w:rPr>
        <w:t xml:space="preserve">: </w:t>
      </w:r>
      <w:r>
        <w:rPr>
          <w:rStyle w:val="C3"/>
          <w:rFonts w:ascii="Courier New" w:hAnsi="Courier New"/>
          <w:b w:val="1"/>
        </w:rPr>
        <w:t>POR</w:t>
      </w:r>
      <w:r>
        <w:rPr>
          <w:rStyle w:val="C3"/>
          <w:rFonts w:ascii="Courier New" w:hAnsi="Courier New"/>
        </w:rPr>
        <w:t xml:space="preserve"> cuota actual abonada en término eximir seis cuotas de la deuda no prescripta que a la fecha de promulgación de la presente mantiene con el municipio el inmueble designación catastral 04-01-031-012 – Cuenta Nº 00003647.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right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  <w:u w:val="single"/>
        </w:rPr>
      </w:pPr>
    </w:p>
    <w:p>
      <w:pPr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...///2.-</w:t>
      </w:r>
    </w:p>
    <w:p>
      <w:pPr>
        <w:ind w:hanging="426" w:left="426"/>
        <w:jc w:val="both"/>
        <w:rPr>
          <w:rStyle w:val="C3"/>
          <w:rFonts w:ascii="Courier New" w:hAnsi="Courier New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</w:t>
      </w:r>
      <w:r>
        <w:rPr>
          <w:rStyle w:val="C3"/>
          <w:rFonts w:ascii="Courier New" w:hAnsi="Courier New"/>
          <w:b w:val="1"/>
          <w:u w:val="single"/>
        </w:rPr>
        <w:t>2</w:t>
      </w:r>
      <w:r>
        <w:rPr>
          <w:rStyle w:val="C3"/>
          <w:rFonts w:ascii="Courier New" w:hAnsi="Courier New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LA </w:t>
      </w:r>
      <w:r>
        <w:rPr>
          <w:rStyle w:val="C3"/>
          <w:rFonts w:ascii="Courier New" w:hAnsi="Courier New"/>
        </w:rPr>
        <w:t>falta de pago de dos cuotas consecutivas o tres alternadas hará caducar el beneficio otorgado.</w:t>
      </w: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Art.3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 xml:space="preserve">AUTORIZAR </w:t>
      </w:r>
      <w:r>
        <w:rPr>
          <w:rStyle w:val="C3"/>
          <w:rFonts w:ascii="Courier New" w:hAnsi="Courier New"/>
        </w:rPr>
        <w:t>al Departamento Ejecutivo a otorgar plan de pago por el cobro de honorarios y gastos por el o los juicios iniciados en cuotas de pesos treinta ($30) por mes.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ind w:hanging="426" w:left="426"/>
        <w:jc w:val="both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  <w:u w:val="single"/>
        </w:rPr>
        <w:t>Art.4</w:t>
      </w:r>
      <w:r>
        <w:rPr>
          <w:rStyle w:val="C3"/>
          <w:rFonts w:ascii="Courier New" w:hAnsi="Courier New"/>
          <w:b w:val="1"/>
        </w:rPr>
        <w:t xml:space="preserve">: </w:t>
      </w:r>
      <w:r>
        <w:rPr>
          <w:rStyle w:val="C3"/>
          <w:rFonts w:ascii="Courier New" w:hAnsi="Courier New"/>
          <w:b w:val="1"/>
        </w:rPr>
        <w:t>PROTOCOLÍCESE,</w:t>
      </w:r>
      <w:r>
        <w:rPr>
          <w:rStyle w:val="C3"/>
          <w:rFonts w:ascii="Courier New" w:hAnsi="Courier New"/>
        </w:rPr>
        <w:t xml:space="preserve"> comuníquese, publíquese en el Boletín Oficial de la ciudad de Alta Gracia, incorpórese al Libro de Ordenanzas y archívese.</w:t>
      </w: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  <w:rPr>
          <w:rStyle w:val="C3"/>
        </w:rPr>
      </w:pPr>
    </w:p>
    <w:p>
      <w:pPr>
        <w:pStyle w:val="P17"/>
      </w:pPr>
      <w:r>
        <w:t xml:space="preserve">DADA EN LA SALA DE SESIONES DEL HONORABLE CONCEJO DELIBERANTE A LOS DIECISIETE DÍAS DEL MES DE OCTUBRE DEL AÑO DOS MIL DOCE.- </w:t>
      </w:r>
    </w:p>
    <w:p>
      <w:pPr>
        <w:pStyle w:val="P17"/>
      </w:pPr>
    </w:p>
    <w:sectPr>
      <w:type w:val="nextPage"/>
      <w:pgSz w:w="11906" w:h="16838" w:code="0"/>
      <w:pgMar w:left="1701" w:right="1701" w:top="1417" w:bottom="1417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3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4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5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6">
    <w:nsid w:val="145A66F1"/>
    <w:multiLevelType w:val="hybridMultilevel"/>
    <w:lvl w:ilvl="0" w:tplc="40DD672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75D0FCA8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58992131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1F8A864D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0648FE55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1C203462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729F94E7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43636413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06124459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7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8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9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0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1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2">
    <w:nsid w:val="24F459C5"/>
    <w:multiLevelType w:val="hybridMultilevel"/>
    <w:lvl w:ilvl="0" w:tplc="366D438E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65BBEB05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21D17493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02165439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9EB4889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54100E3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4854AB59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01094AD1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40DC11A8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3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14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15">
    <w:nsid w:val="3A700CB9"/>
    <w:multiLevelType w:val="hybridMultilevel"/>
    <w:lvl w:ilvl="0" w:tplc="20CB3B6E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0AA8545A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13EF4F2A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0ED7994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07EEDF75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1C9E018C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74062C2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240F3BCF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7DE4C3D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16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17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18">
    <w:nsid w:val="4FDA268D"/>
    <w:multiLevelType w:val="multilevel"/>
    <w:lvl w:ilvl="0">
      <w:start w:val="1"/>
      <w:numFmt w:val="lowerRoman"/>
      <w:suff w:val="tab"/>
      <w:lvlText w:val="%1)"/>
      <w:lvlJc w:val="lef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1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20">
    <w:nsid w:val="5A042302"/>
    <w:multiLevelType w:val="hybridMultilevel"/>
    <w:lvl w:ilvl="0" w:tplc="46C42925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2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3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4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5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6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27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28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29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0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1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19"/>
  </w:num>
  <w:num w:numId="2">
    <w:abstractNumId w:val="9"/>
  </w:num>
  <w:num w:numId="3">
    <w:abstractNumId w:val="13"/>
  </w:num>
  <w:num w:numId="4">
    <w:abstractNumId w:val="23"/>
  </w:num>
  <w:num w:numId="5">
    <w:abstractNumId w:val="27"/>
  </w:num>
  <w:num w:numId="6">
    <w:abstractNumId w:val="7"/>
  </w:num>
  <w:num w:numId="7">
    <w:abstractNumId w:val="21"/>
  </w:num>
  <w:num w:numId="8">
    <w:abstractNumId w:val="3"/>
  </w:num>
  <w:num w:numId="9">
    <w:abstractNumId w:val="6"/>
  </w:num>
  <w:num w:numId="10">
    <w:abstractNumId w:val="8"/>
  </w:num>
  <w:num w:numId="11">
    <w:abstractNumId w:val="17"/>
  </w:num>
  <w:num w:numId="12">
    <w:abstractNumId w:val="18"/>
  </w:num>
  <w:num w:numId="13">
    <w:abstractNumId w:val="31"/>
  </w:num>
  <w:num w:numId="14">
    <w:abstractNumId w:val="26"/>
  </w:num>
  <w:num w:numId="15">
    <w:abstractNumId w:val="25"/>
  </w:num>
  <w:num w:numId="16">
    <w:abstractNumId w:val="15"/>
  </w:num>
  <w:num w:numId="17">
    <w:abstractNumId w:val="16"/>
  </w:num>
  <w:num w:numId="18">
    <w:abstractNumId w:val="28"/>
  </w:num>
  <w:num w:numId="19">
    <w:abstractNumId w:val="10"/>
  </w:num>
  <w:num w:numId="20">
    <w:abstractNumId w:val="4"/>
  </w:num>
  <w:num w:numId="21">
    <w:abstractNumId w:val="1"/>
  </w:num>
  <w:num w:numId="22">
    <w:abstractNumId w:val="20"/>
  </w:num>
  <w:num w:numId="23">
    <w:abstractNumId w:val="29"/>
  </w:num>
  <w:num w:numId="24">
    <w:abstractNumId w:val="24"/>
  </w:num>
  <w:num w:numId="25">
    <w:abstractNumId w:val="11"/>
  </w:num>
  <w:num w:numId="26">
    <w:abstractNumId w:val="30"/>
  </w:num>
  <w:num w:numId="27">
    <w:abstractNumId w:val="2"/>
  </w:num>
  <w:num w:numId="28">
    <w:abstractNumId w:val="22"/>
  </w:num>
  <w:num w:numId="29">
    <w:abstractNumId w:val="5"/>
  </w:num>
  <w:num w:numId="30">
    <w:abstractNumId w:val="14"/>
  </w:num>
  <w:num w:numId="31">
    <w:abstractNumId w:val="0"/>
  </w:num>
  <w:num w:numId="32">
    <w:abstractNumId w:val="12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>
      <w:rFonts w:ascii="Times New Roman" w:hAnsi="Times New Roman"/>
    </w:rPr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>
      <w:rFonts w:ascii="Times New Roman" w:hAnsi="Times New Roman"/>
    </w:rPr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2012-10-17T16:08:00Z</dcterms:created>
  <cp:lastModifiedBy>Ethan Puglia</cp:lastModifiedBy>
  <cp:lastPrinted>2012-09-20T16:00:00Z</cp:lastPrinted>
  <dcterms:modified xsi:type="dcterms:W3CDTF">2019-03-28T17:33:05Z</dcterms:modified>
  <cp:revision>6</cp:revision>
  <dc:title>PROYECTO DE ORDENANZA VIOLENCIA FAMILIAR</dc:title>
</cp:coreProperties>
</file>