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27CFB99" Type="http://schemas.openxmlformats.org/officeDocument/2006/relationships/officeDocument" Target="/word/document.xml" /><Relationship Id="coreR127CFB9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9396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275/2012, iniciado por Aparicio Juan, solicitando autorización para subdividir el lote 1 Mz. Of 179 con designación catastral 3-1-104-1 Cta. Nº 10462 ubicado en la calle Cirilo Allende esq. Matheu de Bº Cámara;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 11 la Oficina de Catastro informa que las dimensiones del mismo son de treinta y dos (32) metros (calle Cirilo Allende) por veinte (20) metros (calle Matheu) con una superficie de seiscientos cuarenta (640) metros cuadrados;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fs.15 se adjunta croquis de subdivisión propuesto quedando dos lotes de dieciséis (16) metros por veinte (20) metros con una superficie de trescientos veinte (320) metros cuadrados cada uno;</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 16 se solicita el tratamiento por vía de excepción de la subdivisión del lote ya que no cumplimenta en lo que es la superficie según lo establecido por Ordenanza Nº 8547, Art. 200 (dimensiones de parcela, frente mínimo doce (12) metros, superficie mínima trescientos sesenta (360) metros cuadrados);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aun aplicando el art. 45 inc. e) de la misma Ordenanza, que habla de una tolerancia del 10% en lo que es la superficie, los mismos quedarían de trescientos veinticuatro (324) metros cuadrados;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la diferencia entre lo exigido por la Ordenanza Nº 8547 y los lotes resultantes no supera el 1,25%;</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dicho parcelamiento no afecta en absoluto a la fisonomía urbanística del sector;</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según lo manifiesta el contribuyente, dicho parcelamiento contribuirá a solucionar un problema habitacional de la familia;</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fs. 19 la Secretaria de Obras y Servicios Públicos informa y opina acceder a la excepción solicitada;</w:t>
      </w:r>
    </w:p>
    <w:p>
      <w:pPr>
        <w:tabs>
          <w:tab w:val="left" w:pos="2824" w:leader="none"/>
        </w:tabs>
        <w:spacing w:lineRule="auto" w:line="276"/>
        <w:ind w:firstLine="426" w:left="426"/>
        <w:jc w:val="both"/>
        <w:rPr>
          <w:rStyle w:val="C3"/>
        </w:rPr>
      </w:pPr>
      <w:r>
        <w:tab/>
      </w:r>
      <w:r>
        <w:rPr>
          <w:rStyle w:val="C3"/>
          <w:rFonts w:ascii="Courier New" w:hAnsi="Courier New"/>
        </w:rPr>
        <w:t xml:space="preserve">                                                                                                                                                                                                                                                                                                                                                                                                                                                                                                                                                                                                   Que  analizado  el  Expediente  de  referencia  por  la Comisión de Obras y Servicios Públicos, la misma emite despacho favorable aprobado por unanimidad en  Sesión Ordinaria del día 24 de Octubre de 2012.</w:t>
      </w:r>
    </w:p>
    <w:p>
      <w:pPr>
        <w:pStyle w:val="P11"/>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la subdivisión del Lote 1 de la Mz. Of. 179 con designación catastral 3-1-104-1 Cta. Nº 10462 ubicado en la calle Cirilo Allende esq. Matheu de Bº Cámara, sin el cumplimiento de los arts. 200 y 45 de la Ordenanza Nº 8547, y de acuerdo a la propuesta de subdivisión obrante a fs. 15.</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LAS</w:t>
      </w:r>
      <w:r>
        <w:rPr>
          <w:rStyle w:val="C3"/>
          <w:rFonts w:ascii="Courier New" w:hAnsi="Courier New"/>
        </w:rPr>
        <w:t xml:space="preserve"> medidas líneales y de superficie definitivas, surgirán del Plano de Mensura y Subdivisión a confeccionar.</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VEINTICUATRO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714D03E">
      <w:start w:val="0"/>
      <w:numFmt w:val="bullet"/>
      <w:suff w:val="tab"/>
      <w:lvlText w:val=""/>
      <w:lvlJc w:val="left"/>
      <w:pPr>
        <w:ind w:hanging="360" w:left="927"/>
      </w:pPr>
      <w:rPr>
        <w:rFonts w:ascii="Symbol" w:hAnsi="Symbol"/>
      </w:rPr>
    </w:lvl>
    <w:lvl w:ilvl="1" w:tplc="7315E070">
      <w:start w:val="1"/>
      <w:numFmt w:val="bullet"/>
      <w:suff w:val="tab"/>
      <w:lvlText w:val="o"/>
      <w:lvlJc w:val="left"/>
      <w:pPr>
        <w:ind w:hanging="360" w:left="1647"/>
      </w:pPr>
      <w:rPr>
        <w:rFonts w:ascii="Courier New" w:hAnsi="Courier New"/>
      </w:rPr>
    </w:lvl>
    <w:lvl w:ilvl="2" w:tplc="616A6564">
      <w:start w:val="1"/>
      <w:numFmt w:val="bullet"/>
      <w:suff w:val="tab"/>
      <w:lvlText w:val=""/>
      <w:lvlJc w:val="left"/>
      <w:pPr>
        <w:ind w:hanging="360" w:left="2367"/>
      </w:pPr>
      <w:rPr>
        <w:rFonts w:ascii="Wingdings" w:hAnsi="Wingdings"/>
      </w:rPr>
    </w:lvl>
    <w:lvl w:ilvl="3" w:tplc="7A214669">
      <w:start w:val="1"/>
      <w:numFmt w:val="bullet"/>
      <w:suff w:val="tab"/>
      <w:lvlText w:val=""/>
      <w:lvlJc w:val="left"/>
      <w:pPr>
        <w:ind w:hanging="360" w:left="3087"/>
      </w:pPr>
      <w:rPr>
        <w:rFonts w:ascii="Symbol" w:hAnsi="Symbol"/>
      </w:rPr>
    </w:lvl>
    <w:lvl w:ilvl="4" w:tplc="53E8BE3F">
      <w:start w:val="1"/>
      <w:numFmt w:val="bullet"/>
      <w:suff w:val="tab"/>
      <w:lvlText w:val="o"/>
      <w:lvlJc w:val="left"/>
      <w:pPr>
        <w:ind w:hanging="360" w:left="3807"/>
      </w:pPr>
      <w:rPr>
        <w:rFonts w:ascii="Courier New" w:hAnsi="Courier New"/>
      </w:rPr>
    </w:lvl>
    <w:lvl w:ilvl="5" w:tplc="363FABCB">
      <w:start w:val="1"/>
      <w:numFmt w:val="bullet"/>
      <w:suff w:val="tab"/>
      <w:lvlText w:val=""/>
      <w:lvlJc w:val="left"/>
      <w:pPr>
        <w:ind w:hanging="360" w:left="4527"/>
      </w:pPr>
      <w:rPr>
        <w:rFonts w:ascii="Wingdings" w:hAnsi="Wingdings"/>
      </w:rPr>
    </w:lvl>
    <w:lvl w:ilvl="6" w:tplc="6BEC1482">
      <w:start w:val="1"/>
      <w:numFmt w:val="bullet"/>
      <w:suff w:val="tab"/>
      <w:lvlText w:val=""/>
      <w:lvlJc w:val="left"/>
      <w:pPr>
        <w:ind w:hanging="360" w:left="5247"/>
      </w:pPr>
      <w:rPr>
        <w:rFonts w:ascii="Symbol" w:hAnsi="Symbol"/>
      </w:rPr>
    </w:lvl>
    <w:lvl w:ilvl="7" w:tplc="1514091A">
      <w:start w:val="1"/>
      <w:numFmt w:val="bullet"/>
      <w:suff w:val="tab"/>
      <w:lvlText w:val="o"/>
      <w:lvlJc w:val="left"/>
      <w:pPr>
        <w:ind w:hanging="360" w:left="5967"/>
      </w:pPr>
      <w:rPr>
        <w:rFonts w:ascii="Courier New" w:hAnsi="Courier New"/>
      </w:rPr>
    </w:lvl>
    <w:lvl w:ilvl="8" w:tplc="38DC6F62">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053E512">
      <w:start w:val="0"/>
      <w:numFmt w:val="bullet"/>
      <w:suff w:val="tab"/>
      <w:lvlText w:val="-"/>
      <w:lvlJc w:val="left"/>
      <w:pPr>
        <w:ind w:hanging="360" w:left="720"/>
        <w:tabs>
          <w:tab w:val="left" w:pos="720" w:leader="none"/>
        </w:tabs>
      </w:pPr>
      <w:rPr>
        <w:rFonts w:ascii="Times New Roman" w:hAnsi="Times New Roman"/>
      </w:rPr>
    </w:lvl>
    <w:lvl w:ilvl="1" w:tplc="5DC3A001">
      <w:start w:val="1"/>
      <w:numFmt w:val="bullet"/>
      <w:suff w:val="tab"/>
      <w:lvlText w:val="o"/>
      <w:lvlJc w:val="left"/>
      <w:pPr>
        <w:ind w:hanging="360" w:left="1440"/>
        <w:tabs>
          <w:tab w:val="left" w:pos="1440" w:leader="none"/>
        </w:tabs>
      </w:pPr>
      <w:rPr>
        <w:rFonts w:ascii="Courier New" w:hAnsi="Courier New"/>
      </w:rPr>
    </w:lvl>
    <w:lvl w:ilvl="2" w:tplc="1F09AA69">
      <w:start w:val="1"/>
      <w:numFmt w:val="bullet"/>
      <w:suff w:val="tab"/>
      <w:lvlText w:val=""/>
      <w:lvlJc w:val="left"/>
      <w:pPr>
        <w:ind w:hanging="360" w:left="2160"/>
        <w:tabs>
          <w:tab w:val="left" w:pos="2160" w:leader="none"/>
        </w:tabs>
      </w:pPr>
      <w:rPr>
        <w:rFonts w:ascii="Wingdings" w:hAnsi="Wingdings"/>
      </w:rPr>
    </w:lvl>
    <w:lvl w:ilvl="3" w:tplc="666D4051">
      <w:start w:val="1"/>
      <w:numFmt w:val="bullet"/>
      <w:suff w:val="tab"/>
      <w:lvlText w:val=""/>
      <w:lvlJc w:val="left"/>
      <w:pPr>
        <w:ind w:hanging="360" w:left="2880"/>
        <w:tabs>
          <w:tab w:val="left" w:pos="2880" w:leader="none"/>
        </w:tabs>
      </w:pPr>
      <w:rPr>
        <w:rFonts w:ascii="Symbol" w:hAnsi="Symbol"/>
      </w:rPr>
    </w:lvl>
    <w:lvl w:ilvl="4" w:tplc="331354E2">
      <w:start w:val="1"/>
      <w:numFmt w:val="bullet"/>
      <w:suff w:val="tab"/>
      <w:lvlText w:val="o"/>
      <w:lvlJc w:val="left"/>
      <w:pPr>
        <w:ind w:hanging="360" w:left="3600"/>
        <w:tabs>
          <w:tab w:val="left" w:pos="3600" w:leader="none"/>
        </w:tabs>
      </w:pPr>
      <w:rPr>
        <w:rFonts w:ascii="Courier New" w:hAnsi="Courier New"/>
      </w:rPr>
    </w:lvl>
    <w:lvl w:ilvl="5" w:tplc="49998D11">
      <w:start w:val="1"/>
      <w:numFmt w:val="bullet"/>
      <w:suff w:val="tab"/>
      <w:lvlText w:val=""/>
      <w:lvlJc w:val="left"/>
      <w:pPr>
        <w:ind w:hanging="360" w:left="4320"/>
        <w:tabs>
          <w:tab w:val="left" w:pos="4320" w:leader="none"/>
        </w:tabs>
      </w:pPr>
      <w:rPr>
        <w:rFonts w:ascii="Wingdings" w:hAnsi="Wingdings"/>
      </w:rPr>
    </w:lvl>
    <w:lvl w:ilvl="6" w:tplc="25770C36">
      <w:start w:val="1"/>
      <w:numFmt w:val="bullet"/>
      <w:suff w:val="tab"/>
      <w:lvlText w:val=""/>
      <w:lvlJc w:val="left"/>
      <w:pPr>
        <w:ind w:hanging="360" w:left="5040"/>
        <w:tabs>
          <w:tab w:val="left" w:pos="5040" w:leader="none"/>
        </w:tabs>
      </w:pPr>
      <w:rPr>
        <w:rFonts w:ascii="Symbol" w:hAnsi="Symbol"/>
      </w:rPr>
    </w:lvl>
    <w:lvl w:ilvl="7" w:tplc="662075D1">
      <w:start w:val="1"/>
      <w:numFmt w:val="bullet"/>
      <w:suff w:val="tab"/>
      <w:lvlText w:val="o"/>
      <w:lvlJc w:val="left"/>
      <w:pPr>
        <w:ind w:hanging="360" w:left="5760"/>
        <w:tabs>
          <w:tab w:val="left" w:pos="5760" w:leader="none"/>
        </w:tabs>
      </w:pPr>
      <w:rPr>
        <w:rFonts w:ascii="Courier New" w:hAnsi="Courier New"/>
      </w:rPr>
    </w:lvl>
    <w:lvl w:ilvl="8" w:tplc="60D5E418">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9687A26">
      <w:start w:val="1"/>
      <w:numFmt w:val="bullet"/>
      <w:suff w:val="tab"/>
      <w:lvlText w:val=""/>
      <w:lvlJc w:val="left"/>
      <w:pPr>
        <w:ind w:hanging="360" w:left="720"/>
        <w:tabs>
          <w:tab w:val="left" w:pos="720" w:leader="none"/>
        </w:tabs>
      </w:pPr>
      <w:rPr>
        <w:rFonts w:ascii="Symbol" w:hAnsi="Symbol"/>
      </w:rPr>
    </w:lvl>
    <w:lvl w:ilvl="1" w:tplc="7779D46F">
      <w:start w:val="1"/>
      <w:numFmt w:val="bullet"/>
      <w:suff w:val="tab"/>
      <w:lvlText w:val="o"/>
      <w:lvlJc w:val="left"/>
      <w:pPr>
        <w:ind w:hanging="360" w:left="1440"/>
        <w:tabs>
          <w:tab w:val="left" w:pos="1440" w:leader="none"/>
        </w:tabs>
      </w:pPr>
      <w:rPr>
        <w:rFonts w:ascii="Courier New" w:hAnsi="Courier New"/>
      </w:rPr>
    </w:lvl>
    <w:lvl w:ilvl="2" w:tplc="677CB058">
      <w:start w:val="1"/>
      <w:numFmt w:val="bullet"/>
      <w:suff w:val="tab"/>
      <w:lvlText w:val=""/>
      <w:lvlJc w:val="left"/>
      <w:pPr>
        <w:ind w:hanging="360" w:left="2160"/>
        <w:tabs>
          <w:tab w:val="left" w:pos="2160" w:leader="none"/>
        </w:tabs>
      </w:pPr>
      <w:rPr>
        <w:rFonts w:ascii="Wingdings" w:hAnsi="Wingdings"/>
      </w:rPr>
    </w:lvl>
    <w:lvl w:ilvl="3" w:tplc="488B1006">
      <w:start w:val="1"/>
      <w:numFmt w:val="bullet"/>
      <w:suff w:val="tab"/>
      <w:lvlText w:val=""/>
      <w:lvlJc w:val="left"/>
      <w:pPr>
        <w:ind w:hanging="360" w:left="2880"/>
        <w:tabs>
          <w:tab w:val="left" w:pos="2880" w:leader="none"/>
        </w:tabs>
      </w:pPr>
      <w:rPr>
        <w:rFonts w:ascii="Symbol" w:hAnsi="Symbol"/>
      </w:rPr>
    </w:lvl>
    <w:lvl w:ilvl="4" w:tplc="04870B69">
      <w:start w:val="1"/>
      <w:numFmt w:val="bullet"/>
      <w:suff w:val="tab"/>
      <w:lvlText w:val="o"/>
      <w:lvlJc w:val="left"/>
      <w:pPr>
        <w:ind w:hanging="360" w:left="3600"/>
        <w:tabs>
          <w:tab w:val="left" w:pos="3600" w:leader="none"/>
        </w:tabs>
      </w:pPr>
      <w:rPr>
        <w:rFonts w:ascii="Courier New" w:hAnsi="Courier New"/>
      </w:rPr>
    </w:lvl>
    <w:lvl w:ilvl="5" w:tplc="538A8B72">
      <w:start w:val="1"/>
      <w:numFmt w:val="bullet"/>
      <w:suff w:val="tab"/>
      <w:lvlText w:val=""/>
      <w:lvlJc w:val="left"/>
      <w:pPr>
        <w:ind w:hanging="360" w:left="4320"/>
        <w:tabs>
          <w:tab w:val="left" w:pos="4320" w:leader="none"/>
        </w:tabs>
      </w:pPr>
      <w:rPr>
        <w:rFonts w:ascii="Wingdings" w:hAnsi="Wingdings"/>
      </w:rPr>
    </w:lvl>
    <w:lvl w:ilvl="6" w:tplc="2568D26F">
      <w:start w:val="1"/>
      <w:numFmt w:val="bullet"/>
      <w:suff w:val="tab"/>
      <w:lvlText w:val=""/>
      <w:lvlJc w:val="left"/>
      <w:pPr>
        <w:ind w:hanging="360" w:left="5040"/>
        <w:tabs>
          <w:tab w:val="left" w:pos="5040" w:leader="none"/>
        </w:tabs>
      </w:pPr>
      <w:rPr>
        <w:rFonts w:ascii="Symbol" w:hAnsi="Symbol"/>
      </w:rPr>
    </w:lvl>
    <w:lvl w:ilvl="7" w:tplc="09FE8F49">
      <w:start w:val="1"/>
      <w:numFmt w:val="bullet"/>
      <w:suff w:val="tab"/>
      <w:lvlText w:val="o"/>
      <w:lvlJc w:val="left"/>
      <w:pPr>
        <w:ind w:hanging="360" w:left="5760"/>
        <w:tabs>
          <w:tab w:val="left" w:pos="5760" w:leader="none"/>
        </w:tabs>
      </w:pPr>
      <w:rPr>
        <w:rFonts w:ascii="Courier New" w:hAnsi="Courier New"/>
      </w:rPr>
    </w:lvl>
    <w:lvl w:ilvl="8" w:tplc="22FD520B">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BA1B65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2012-10-25T15:00:00Z</dcterms:created>
  <cp:lastModifiedBy>Ethan Puglia</cp:lastModifiedBy>
  <cp:lastPrinted>2012-09-20T16:00:00Z</cp:lastPrinted>
  <dcterms:modified xsi:type="dcterms:W3CDTF">2019-03-28T17:33:05Z</dcterms:modified>
  <cp:revision>7</cp:revision>
  <dc:title>PROYECTO DE ORDENANZA VIOLENCIA FAMILIAR</dc:title>
</cp:coreProperties>
</file>