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6B1F7F0" Type="http://schemas.openxmlformats.org/officeDocument/2006/relationships/officeDocument" Target="/word/document.xml" /><Relationship Id="coreR66B1F7F0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jc w:val="left"/>
      </w:pPr>
      <w:r>
        <w:t xml:space="preserve">  </w:t>
      </w:r>
    </w:p>
    <w:p>
      <w:pPr>
        <w:pStyle w:val="P4"/>
      </w:pPr>
      <w:r>
        <w:t xml:space="preserve">ORDENANZA Nº 9408 </w:t>
      </w:r>
    </w:p>
    <w:p/>
    <w:p>
      <w:pPr>
        <w:spacing w:before="100" w:after="100" w:beforeAutospacing="1" w:afterAutospacing="1"/>
        <w:ind w:hanging="851" w:left="85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Visto:El Expediente Nº 1734/10 iniciado por la Sra. Palacios Olga del Valle; y </w:t>
      </w:r>
    </w:p>
    <w:p>
      <w:pPr>
        <w:rPr>
          <w:rStyle w:val="C3"/>
        </w:rPr>
      </w:pPr>
    </w:p>
    <w:p>
      <w:pPr>
        <w:tabs>
          <w:tab w:val="left" w:pos="5255" w:leader="none"/>
        </w:tabs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/>
    <w:p>
      <w:pPr>
        <w:tabs>
          <w:tab w:val="left" w:pos="2358" w:leader="none"/>
        </w:tabs>
        <w:spacing w:lineRule="auto" w:line="276"/>
        <w:ind w:left="426"/>
        <w:jc w:val="both"/>
        <w:rPr>
          <w:rStyle w:val="C3"/>
          <w:rFonts w:ascii="Courier New" w:hAnsi="Courier New"/>
        </w:rPr>
      </w:pPr>
    </w:p>
    <w:p>
      <w:pPr>
        <w:tabs>
          <w:tab w:val="left" w:pos="2358" w:leader="none"/>
        </w:tabs>
        <w:spacing w:lineRule="auto" w:line="276"/>
        <w:ind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solicita eximición del pago de deuda por  Tasas por Servicios de Administración y Mantenimiento de los Cementerios por la Cuenta Nº 6260;</w:t>
      </w:r>
    </w:p>
    <w:p>
      <w:pPr>
        <w:spacing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solicitante es viuda y con ingresos económicos bajos;</w:t>
      </w: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recibe el bolsón alimentario otorgado por la Municipalidad;</w:t>
      </w: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se encuentra con problemas de salud y con tratamiento médico; </w:t>
      </w:r>
    </w:p>
    <w:p>
      <w:pPr>
        <w:spacing w:beforeAutospacing="1" w:afterAutospacing="1"/>
        <w:ind w:firstLine="142" w:left="567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141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Que la solicitante no recibe ayuda de sus hijos y no cuenta con los medios económicos necesarios para su subsistencia;</w:t>
      </w:r>
    </w:p>
    <w:p>
      <w:pPr>
        <w:tabs>
          <w:tab w:val="left" w:pos="2358" w:leader="none"/>
        </w:tabs>
        <w:spacing w:lineRule="auto" w:line="276"/>
        <w:ind w:left="426"/>
        <w:jc w:val="both"/>
        <w:rPr>
          <w:rStyle w:val="C3"/>
          <w:rFonts w:ascii="Courier New" w:hAnsi="Courier New"/>
        </w:rPr>
      </w:pPr>
    </w:p>
    <w:p>
      <w:pPr>
        <w:tabs>
          <w:tab w:val="left" w:pos="2358" w:leader="none"/>
        </w:tabs>
        <w:spacing w:lineRule="auto" w:line="276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 analizado  el  Expediente  de  referencia  por  la Comisión de Hacienda, la misma emite despacho favorable aprobado por unanimidad en  Sesión Ordinaria del día 14 de Noviembre de 2012.</w:t>
        <w:tab/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spacing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POR </w:t>
      </w:r>
      <w:r>
        <w:rPr>
          <w:rStyle w:val="C3"/>
          <w:rFonts w:ascii="Courier New" w:hAnsi="Courier New"/>
        </w:rPr>
        <w:t>cada cuota actual abonada en término de Tasas por Servicios de Administración y Mantenimiento de los Cementerios correspondientes a la Cuenta Nº 6260, eximir seis cuotas de la deuda que mantiene a la fecha de promulgación de la presente.</w:t>
      </w:r>
    </w:p>
    <w:p>
      <w:pPr>
        <w:spacing w:beforeAutospacing="1" w:afterAutospacing="1"/>
        <w:ind w:hanging="426"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LA </w:t>
      </w:r>
      <w:r>
        <w:rPr>
          <w:rStyle w:val="C3"/>
          <w:rFonts w:ascii="Courier New" w:hAnsi="Courier New"/>
        </w:rPr>
        <w:t>falta de pago de dos cuotas consecutivas o tres alternadas hará caducar el beneficio otorgado.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Art.3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CATORCE DÍAS DEL MES DE NOVIEMBRE DEL AÑO DOS MIL DOCE.- </w:t>
      </w:r>
    </w:p>
    <w:p>
      <w:pPr>
        <w:pStyle w:val="P17"/>
      </w:pP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3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6">
    <w:nsid w:val="145A66F1"/>
    <w:multiLevelType w:val="hybridMultilevel"/>
    <w:lvl w:ilvl="0" w:tplc="63EBA48A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37389A3B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6EDC1272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659D141F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4F6277A7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72DC7E90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10D7BCEB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57E587BF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69B8D8CC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7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0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1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24F459C5"/>
    <w:multiLevelType w:val="hybridMultilevel"/>
    <w:lvl w:ilvl="0" w:tplc="6DF63497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3F6BC950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33B954DF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368DEF68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36F6CDE0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712C221D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32BC68E6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33CFE8F2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7C34BBDF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3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4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5">
    <w:nsid w:val="3A700CB9"/>
    <w:multiLevelType w:val="hybridMultilevel"/>
    <w:lvl w:ilvl="0" w:tplc="5D2833A7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7C1E215C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72C8C76F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49899D49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653E4D5D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61CD116C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0843995F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16DD2851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0125C12E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46DF2C38"/>
    <w:multiLevelType w:val="hybridMultilevel"/>
    <w:lvl w:ilvl="0" w:tplc="43A014EF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/>
      </w:rPr>
    </w:lvl>
    <w:lvl w:ilvl="1" w:tplc="520C5DDC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1D9BCF7C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19BED5A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4B389EB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029FA40A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4C98184C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4DF0A5FE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18242AF5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17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8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9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0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1">
    <w:nsid w:val="5A042302"/>
    <w:multiLevelType w:val="hybridMultilevel"/>
    <w:lvl w:ilvl="0" w:tplc="3DDD89E7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2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3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4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5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7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8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9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0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2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0"/>
  </w:num>
  <w:num w:numId="2">
    <w:abstractNumId w:val="9"/>
  </w:num>
  <w:num w:numId="3">
    <w:abstractNumId w:val="13"/>
  </w:num>
  <w:num w:numId="4">
    <w:abstractNumId w:val="24"/>
  </w:num>
  <w:num w:numId="5">
    <w:abstractNumId w:val="28"/>
  </w:num>
  <w:num w:numId="6">
    <w:abstractNumId w:val="7"/>
  </w:num>
  <w:num w:numId="7">
    <w:abstractNumId w:val="22"/>
  </w:num>
  <w:num w:numId="8">
    <w:abstractNumId w:val="3"/>
  </w:num>
  <w:num w:numId="9">
    <w:abstractNumId w:val="6"/>
  </w:num>
  <w:num w:numId="10">
    <w:abstractNumId w:val="8"/>
  </w:num>
  <w:num w:numId="11">
    <w:abstractNumId w:val="18"/>
  </w:num>
  <w:num w:numId="12">
    <w:abstractNumId w:val="19"/>
  </w:num>
  <w:num w:numId="13">
    <w:abstractNumId w:val="32"/>
  </w:num>
  <w:num w:numId="14">
    <w:abstractNumId w:val="27"/>
  </w:num>
  <w:num w:numId="15">
    <w:abstractNumId w:val="26"/>
  </w:num>
  <w:num w:numId="16">
    <w:abstractNumId w:val="15"/>
  </w:num>
  <w:num w:numId="17">
    <w:abstractNumId w:val="17"/>
  </w:num>
  <w:num w:numId="18">
    <w:abstractNumId w:val="29"/>
  </w:num>
  <w:num w:numId="19">
    <w:abstractNumId w:val="10"/>
  </w:num>
  <w:num w:numId="20">
    <w:abstractNumId w:val="4"/>
  </w:num>
  <w:num w:numId="21">
    <w:abstractNumId w:val="1"/>
  </w:num>
  <w:num w:numId="22">
    <w:abstractNumId w:val="21"/>
  </w:num>
  <w:num w:numId="23">
    <w:abstractNumId w:val="30"/>
  </w:num>
  <w:num w:numId="24">
    <w:abstractNumId w:val="25"/>
  </w:num>
  <w:num w:numId="25">
    <w:abstractNumId w:val="11"/>
  </w:num>
  <w:num w:numId="26">
    <w:abstractNumId w:val="31"/>
  </w:num>
  <w:num w:numId="27">
    <w:abstractNumId w:val="2"/>
  </w:num>
  <w:num w:numId="28">
    <w:abstractNumId w:val="23"/>
  </w:num>
  <w:num w:numId="29">
    <w:abstractNumId w:val="5"/>
  </w:num>
  <w:num w:numId="30">
    <w:abstractNumId w:val="14"/>
  </w:num>
  <w:num w:numId="31">
    <w:abstractNumId w:val="0"/>
  </w:num>
  <w:num w:numId="32">
    <w:abstractNumId w:val="12"/>
  </w:num>
  <w:num w:numId="33">
    <w:abstractNumId w:val="16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2012-11-14T15:42:00Z</dcterms:created>
  <cp:lastModifiedBy>Ethan Puglia</cp:lastModifiedBy>
  <cp:lastPrinted>2012-11-14T15:56:00Z</cp:lastPrinted>
  <dcterms:modified xsi:type="dcterms:W3CDTF">2019-03-28T17:33:06Z</dcterms:modified>
  <cp:revision>9</cp:revision>
  <dc:title>PROYECTO DE ORDENANZA VIOLENCIA FAMILIAR</dc:title>
</cp:coreProperties>
</file>