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79437BC" Type="http://schemas.openxmlformats.org/officeDocument/2006/relationships/officeDocument" Target="/word/document.xml" /><Relationship Id="coreR779437B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spacing w:lineRule="auto" w:line="276"/>
      </w:pPr>
      <w:r>
        <w:t>ORDENANZA Nº 9430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20"/>
        <w:spacing w:lineRule="auto" w:line="276"/>
        <w:ind w:hanging="425" w:left="284"/>
        <w:jc w:val="both"/>
        <w:rPr>
          <w:rStyle w:val="C3"/>
        </w:rPr>
      </w:pPr>
      <w:r>
        <w:t xml:space="preserve">Visto: </w:t>
      </w:r>
      <w:r>
        <w:rPr>
          <w:rStyle w:val="C3"/>
          <w:sz w:val="24"/>
        </w:rPr>
        <w:t>La Convención del Niño de 1989, la Ley Nacional 26.061, la Ley Provincial 9.944 sobre los derechos de niñas, niños y adolescentes, y la Ordenanza Municipal 9271 que crea el Consejo Municipal de la Niñez y Adolescencia de la Cuidad de Alta Gracia; y</w:t>
        <w:br w:type="textWrapping"/>
      </w:r>
    </w:p>
    <w:p>
      <w:pPr>
        <w:spacing w:lineRule="auto" w:line="276"/>
        <w:rPr>
          <w:rStyle w:val="C3"/>
        </w:rPr>
      </w:pPr>
    </w:p>
    <w:p>
      <w:pPr>
        <w:pStyle w:val="P2"/>
        <w:spacing w:lineRule="auto" w:line="276"/>
      </w:pPr>
      <w:r>
        <w:t>C O N S I D E R A N D O</w:t>
      </w:r>
    </w:p>
    <w:p>
      <w:pPr>
        <w:spacing w:lineRule="auto" w:line="276"/>
      </w:pPr>
    </w:p>
    <w:p>
      <w:pPr>
        <w:pStyle w:val="P11"/>
        <w:spacing w:lineRule="auto" w:line="276" w:before="120" w:after="120"/>
        <w:ind w:hanging="142" w:left="284"/>
        <w:rPr>
          <w:rStyle w:val="C3"/>
          <w:color w:val="000000"/>
        </w:rPr>
      </w:pPr>
      <w:r>
        <w:t xml:space="preserve"> </w:t>
      </w:r>
      <w:r>
        <w:rPr>
          <w:rStyle w:val="C3"/>
          <w:color w:val="000000"/>
        </w:rPr>
        <w:t xml:space="preserve">Que </w:t>
      </w:r>
      <w:r>
        <w:t xml:space="preserve">el ordenamiento legal vigente en materia de infancia  como la Convención sobre los Derechos del Niño, Ley Nacional 26.061 y Ley Provincial </w:t>
      </w:r>
      <w:r>
        <w:rPr>
          <w:rStyle w:val="C3"/>
          <w:color w:val="000000"/>
        </w:rPr>
        <w:t xml:space="preserve"> 9.944, disponen la implementación en el ámbito nacional, provincial y local del Sistema de Promoción y Protección de Derechos de Niñas, Niños y Adolescentes;</w:t>
      </w:r>
    </w:p>
    <w:p>
      <w:pPr>
        <w:spacing w:lineRule="auto" w:line="276"/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Decreto del Departamento Ejecutivo Municipal 0044/09 refrendando por resolución Nº 023/09 del Honorable Concejo Deliberante, se ratifica el convenio de colaboración reciproca celebrado entre la Municipalidad de Alta Gracia y la Secretaria de Estado de la Mujer, Niñez, Adolescencia y Familia;</w:t>
      </w:r>
    </w:p>
    <w:p>
      <w:pPr>
        <w:spacing w:lineRule="auto" w:line="276"/>
        <w:ind w:left="142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la Ordenanza Municipal 9271, se crea el Consejo Municipal de la Niñez y Adolescencia de la cuidad de Alta Gracia en el marco de lo dispuesto por la Ley Nacional 26061 y la Ley Provincial 9944, pero  no habiéndose  realizado  la adhesión formal a las mencionadas leyes;</w:t>
      </w:r>
    </w:p>
    <w:p>
      <w:pPr>
        <w:spacing w:lineRule="auto" w:line="276"/>
        <w:ind w:left="142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/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no obstante estar trabajando en forma permanente, progresiva y con una férrea decisión de la actual gestión de fortalecer y priorizar como políticas de estado la protección integral de los niños, niñas y adolescentes, se hace indispensable arbitrar los mecanismos legales necesarios para resguardar y garantizar la permanencia y el respaldo de este tipo de políticas en el tiempo; </w:t>
      </w:r>
    </w:p>
    <w:p>
      <w:pPr>
        <w:spacing w:lineRule="auto" w:line="276"/>
        <w:ind w:left="142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/>
        <w:ind w:hanging="142" w:left="142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...////2.-</w:t>
      </w:r>
    </w:p>
    <w:p>
      <w:pPr>
        <w:spacing w:lineRule="auto" w:line="276"/>
        <w:ind w:left="142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modelo de Protección Integral de Derechos definido en la Ley Nacional Nº 26.061, propone la adecuación progresiva de la legislación, instituciones, organismos, acciones, intervenciones y funciones por parte de los diferentes niveles del Estado;</w:t>
      </w:r>
    </w:p>
    <w:p>
      <w:pPr>
        <w:spacing w:lineRule="auto" w:line="276"/>
        <w:ind w:left="142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left="426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Que el Art. 4 de la ley 9.944 establece la aplicación obligatoria de dicha ley y que </w:t>
      </w:r>
      <w:r>
        <w:rPr>
          <w:rStyle w:val="C3"/>
          <w:rFonts w:ascii="Courier New" w:hAnsi="Courier New"/>
          <w:color w:val="000000"/>
        </w:rPr>
        <w:t>“Los órganos administrativos locales de los Municipios y Comunas deben revisar y adecuar la normativa a los postulados referidos en la presente Ley”;</w:t>
      </w:r>
    </w:p>
    <w:p>
      <w:pPr>
        <w:spacing w:lineRule="auto" w:line="276"/>
        <w:ind w:left="142"/>
        <w:jc w:val="both"/>
        <w:rPr>
          <w:rStyle w:val="C3"/>
          <w:rFonts w:ascii="Courier New" w:hAnsi="Courier New"/>
          <w:color w:val="000000"/>
        </w:rPr>
      </w:pPr>
    </w:p>
    <w:p>
      <w:pPr>
        <w:spacing w:lineRule="auto" w:line="276"/>
        <w:ind w:left="426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Que dicho plexo normativo define como política pública la creación y/o fortalecimiento por parte de los Municipios y Comunas de los Servicios Locales de Promoción y Protección Integral de Derechos de Niñas, Niños y Adolescentes, en pos de que los diferentes niveles del Estado trabajen coordinadamente para que la garantía de los derechos de la infancia y adolescencia sea una realidad en la Provincia;</w:t>
      </w:r>
    </w:p>
    <w:p>
      <w:pPr>
        <w:spacing w:lineRule="auto" w:line="276"/>
      </w:pPr>
      <w:r>
        <w:t xml:space="preserve"> </w:t>
      </w:r>
    </w:p>
    <w:p>
      <w:pPr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proyecto e Ordenanza por el Concejo en Comisión, el misma emite despacho favorable, despacho aprobado por unanimidad en sesión del día 12 de diciembre de 2012.</w:t>
      </w:r>
    </w:p>
    <w:p>
      <w:pPr>
        <w:pStyle w:val="P11"/>
        <w:spacing w:lineRule="auto" w:line="276"/>
        <w:ind w:hanging="709" w:left="567"/>
        <w:jc w:val="left"/>
        <w:rPr>
          <w:rStyle w:val="C3"/>
        </w:rPr>
      </w:pPr>
    </w:p>
    <w:p>
      <w:pPr>
        <w:pStyle w:val="P11"/>
        <w:spacing w:lineRule="auto" w:line="276"/>
        <w:ind w:hanging="709" w:left="567"/>
        <w:jc w:val="left"/>
        <w:rPr>
          <w:rStyle w:val="C3"/>
        </w:rPr>
      </w:pPr>
    </w:p>
    <w:p>
      <w:pPr>
        <w:pStyle w:val="P11"/>
        <w:spacing w:lineRule="auto" w:line="276"/>
        <w:rPr>
          <w:rStyle w:val="C3"/>
          <w:b w:val="1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b w:val="1"/>
        </w:rPr>
        <w:t xml:space="preserve">ADHIÉRESE </w:t>
      </w:r>
      <w:r>
        <w:rPr>
          <w:rStyle w:val="C3"/>
          <w:sz w:val="24"/>
        </w:rPr>
        <w:t>a los principios y disposiciones previstas en la Ley 26.061 de Protección Integral de los Derechos de las Niñas, Niños y Adolescentes y Ley Provincial 9.944 de Promoción y Protección Integral de los Derechos de las Niñas, Niños y Adolescentes en la provincia de Córdoba;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CRÉASE </w:t>
      </w:r>
      <w:r>
        <w:rPr>
          <w:rStyle w:val="C3"/>
          <w:sz w:val="24"/>
        </w:rPr>
        <w:t>el Sistema Local de Promoción y Protección Integral de los Derechos de Niñas, Niños y Adolescentes de la cuidad de Alta Gracia, en los términos del articulo 34 de la Ley Provincial N° 9.944.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SE </w:t>
      </w:r>
      <w:r>
        <w:rPr>
          <w:rStyle w:val="C3"/>
          <w:sz w:val="24"/>
        </w:rPr>
        <w:t>entiende por Sistema a la coordinación, implementación y ejecución de las Políticas Publicas que desarrollan las Secretarias del Departamento Ejecutivo Municipal y el Consejo Municipal de la Niñez y Adolescencia, que promueven la prevención, defensa y restitución de los derechos de Niñas, Niños y Adolescentes.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</w:t>
      </w:r>
      <w:r>
        <w:rPr>
          <w:rStyle w:val="C3"/>
          <w:b w:val="1"/>
          <w:sz w:val="24"/>
          <w:u w:val="single"/>
        </w:rPr>
        <w:t>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OBJETIVOS. </w:t>
      </w:r>
      <w:r>
        <w:rPr>
          <w:rStyle w:val="C3"/>
          <w:sz w:val="24"/>
        </w:rPr>
        <w:t>Son objetivos del Sistema Municipal de Protección Integral de derechos los siguientes: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a) Promover, consolidar, difundir, proteger, restituir y afianzar los derechos inalienables e imprescriptibles de todos los Niños, Niñas y Adolescentes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b) Promover y garantizar el acceso a las políticas públicas integrales tendientes al fortalecimiento familiar y comunitario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c) Articular los distintos programas y proyectos de las diversas áreas municipales que abordan la temática de la niñez para mejorar su impacto cuantitativo y cualitativo y adecuándolos al enfoque de los derechos. 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...///4.-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sz w:val="24"/>
        </w:rPr>
        <w:t xml:space="preserve">   d) Promover la constitución de organizaciones sociales y organismos para la defensa y protección de los derechos de las niñas, niños y adolescentes, y apoyarlas para la definición de sus objetivos institucionales</w:t>
      </w:r>
      <w:r>
        <w:rPr>
          <w:rStyle w:val="C3"/>
          <w:b w:val="1"/>
          <w:sz w:val="24"/>
        </w:rPr>
        <w:t>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Art.5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FUNCIONES. </w:t>
      </w:r>
      <w:r>
        <w:rPr>
          <w:rStyle w:val="C3"/>
          <w:sz w:val="24"/>
        </w:rPr>
        <w:t>Son funciones del Servicio Local de Protección de Derechos:</w:t>
      </w:r>
    </w:p>
    <w:p>
      <w:pPr>
        <w:pStyle w:val="P20"/>
        <w:spacing w:lineRule="auto" w:line="276"/>
        <w:ind w:left="435"/>
        <w:jc w:val="both"/>
        <w:rPr>
          <w:rStyle w:val="C3"/>
          <w:sz w:val="24"/>
        </w:rPr>
      </w:pPr>
      <w:r>
        <w:rPr>
          <w:rStyle w:val="C3"/>
          <w:sz w:val="24"/>
        </w:rPr>
        <w:t>a) Atender los casos de vulneración, amenaza, o violación de derechos.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b) Aplicar medidas de Protección integral de derechos a través de políticas y programas municipales, en articulación con la autoridad provincial de aplicación del Sistema de Protección Integral de los derechos de niñas, niños y adolescentes, tendientes a la protección, reparación y restitución de derechos o garantías, ante algún tipo de vulneración, amenaza o violación de los mismos.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c) Cumplir con el Protocolo de Actuación en Casos de Vulneración de Derechos y generar otros dispositivos de abordaje de problemáticas específicas en materia de infancia y de estrategias de intervención para casos concretos, tomando en cuenta redes comunitarias e institucionales existentes en el entorno.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d) Ofrecer y brindar información y asesoramiento en todas las temáticas relacionadas a la promoción y protección de derechos de niñas, niños y adolescentes y sus familias.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e) Informar semestralmente al Consejo Municipal de la Niñez y Adolescencia la sistematización de las denuncias recibidas por vulneración de derechos de niñas, niños y adolescentes, las respuestas dadas, derivaciones efectuadas a otros organismos y el seguimiento de las mismas.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...///5.-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f) Sensibilizar y modificar las prácticas institucionales de sus equipos técnicos y demás áreas del Municipio, para asegurar la plena vigencia de los derechos de niñas, niños y adolescentes.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Art.6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LAS </w:t>
      </w:r>
      <w:r>
        <w:rPr>
          <w:rStyle w:val="C3"/>
          <w:sz w:val="24"/>
        </w:rPr>
        <w:t>políticas y acciones definidas en la presente ordenanza, para la consecución de los objetivos propuestos, son realizadas en tres niveles de intervención: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Primer Nivel de Intervención: Políticas Públicas Universales, está constituido por todos los planes, programas, proyectos y servicios, implementados desde las distintas áreas Municipales de Gobierno que desarrollen políticas publicas destinadas a la promoción y defensa de los Derechos de Niñas, Niños y Adolescentes.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El Estado Municipal garantiza el pleno acceso, la prioridad en la atención y permanencia en los planes, programas, proyectos de las niñas, niños y adolescentes a lo largo de todo su crecimiento.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Segundo Nivel de Intervención: Servicio Local de Protección de Derechos que tiene a su cargo la aplicación de medidas tendientes a la protección integral, reparación y restitución de los derechos y garantías vulnerados, amenazados o violados mediante una concertación articulada con los organismos, entidades y servicios dependientes del Estado Municipal, Provincial, Nacional y las Organizaciones de la Sociedad Civil que tienen como objeto la promoción y protección de los derechos de niñas, niños y adolescentes.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...///6.-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Tercer Nivel de Intervención: Medidas Excepcionales de Protección Integral de Derechos. Está constituido por la aplicación de las medidas excepcionales de protección integral de derechos. El Servicio Local de Protección de Derechos articulará, a través de la comunicación inmediata a la Autoridad Administrativa Provincial de Aplicación del Sistema de Protección Integral de los Derechos de Niñas, Niños y Adolescentes, de aquellas situaciones que implican una vulneración de derechos y que en pos del interés superior de la niña, niño y adolescentes pueden ser destinatarios de medidas excepcionales de separación o privación temporal o permanente de su centro de vida, de conformidad con las leyes nacionales y provinciales. Deberá comprometerse en el seguimiento de la comunicación efectuada y de la eventual resolución de la vulneración de derechos puesta en conocimiento.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Art.7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CRÉASE </w:t>
      </w:r>
      <w:r>
        <w:rPr>
          <w:rStyle w:val="C3"/>
          <w:sz w:val="24"/>
        </w:rPr>
        <w:t xml:space="preserve">el Servicio Local de Protección de Derechos de Niñas, Niños y Adolescentes, en el ámbito de la Secretaría de Salud Pública Municipal o la que en el futuro la reemplace,  que actúa en la jurisdicción de la Ciudad de Alta Gracia.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ab/>
        <w:t>La implementación se realizará de manera progresiva, en permanente articulación con la Secretaria de Niñez, Adolescencia y Familia del Ministerio de Desarrollo Social, a través de la Unidad de Desarrollo Regional (UDER).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...///7.-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Art.8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EL </w:t>
      </w:r>
      <w:r>
        <w:rPr>
          <w:rStyle w:val="C3"/>
          <w:sz w:val="24"/>
        </w:rPr>
        <w:t>Sistema Municipal de Protección Integral de Derechos de las Niñas, Niños y Adolescentes estará conformado por los siguientes organismos: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a)La  Secretaría de Salud Pública, 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b) La Secretaria de Educación y extensión Cultural, 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c) La Secretaria de Coordinación y  Relaciones Institucionales, junto con la Dirección de Deportes,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d) La Secretaría de Desarrollo Social, 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e) El Consejo Municipal de Niñez y Adolescencia de la Ciudad de Alta Gracia,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f) La Secretaria de Niñez, Adolescencia y Familia del Ministerio de Desarrollo Social de la Provincia, a través de la Unidad de Desarrollo Regional (UDER).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g) La Secretaría de Niñez, Adolescencia y Familia del Ministerio de Desarrollo Social de la Nación, a través de la Unidad Territorial.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Art.9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OBJETIVO.  </w:t>
      </w:r>
      <w:r>
        <w:rPr>
          <w:rStyle w:val="C3"/>
          <w:sz w:val="24"/>
        </w:rPr>
        <w:t xml:space="preserve">El Servicio Local de Protección integral de los  Derechos de Niños, Niñas y Adolescentes estará destinado a la generación de dispositivos de abordaje de problemáticas  específicas en materia de infancia y de estrategias de intervención para casos concretos, tomando en cuenta redes comunitarias e institucionalidades existentes en el entorno local y provincial. Este sistema se encontrará facultado para adoptar, dentro de sus posibilidades, medidas de protección de derechos de niños, niñas y adolescentes y deberá funcionar de manera articulada y coordinada con la Autoridad Administrativa Provincial.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...///8.-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Art.10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EL</w:t>
      </w:r>
      <w:r>
        <w:rPr>
          <w:rStyle w:val="C3"/>
          <w:sz w:val="24"/>
        </w:rPr>
        <w:t xml:space="preserve"> Departamento Ejecutivo Municipal deberá proponer conformar un equipo interdisciplinario de profesionales que acrediten especialización y experiencia en el abordaje de las temáticas sociales y de promoción de derechos de niñas, niños  y adolescentes, con dependencia administrativa de la Secretaría de Salud Pública Municipal, o la que en el futuro la reemplace. 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El Sistema Local de Infancia actuará articuladamente y en conjunto con las Unidades de Desarrollo Regional (UDER) como dependencias descentralizadas de la Secretaria de Niñez, Adolescencia y Familia del Ministerio de Desarrollo Social de la Provincia de Córdoba, así como con las distintas dependencias del Ministerio.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Art.11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PRESUPUESTO. </w:t>
      </w:r>
      <w:r>
        <w:rPr>
          <w:rStyle w:val="C3"/>
          <w:sz w:val="24"/>
        </w:rPr>
        <w:t xml:space="preserve">La Ordenanza anual de Presupuesto Municipal identificará los programas, acciones y políticas que tiendan a la implementación y sostenimiento del Sistema de Protección Integral de Derechos de las Niñas, Niños y Adolescentes de la Ciudad de Alta Gracia.  Declárese la intangibilidad de los recursos que anualmente se asignen al financiamiento de los programas específicos, acciones y políticas para el Sistema de Protección Integral de Derechos. (art. 115 y 116 de la ley 9.944).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DOCE DÍAS DEL MES DICIEMBRE DEL AÑO DOS MIL DOCE.-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26397AE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E3449D3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A28CCBC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25EA8D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63A42A4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78A651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FBB4B5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16114D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6EF037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F9682DC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C1FB8F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F77AF0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2AB3BB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71F42C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6C9C35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75660E8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88AB6F6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8979E4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76D6FBC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FC2BFB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988B91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236C4F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835250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B6FCA5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78D267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C4183E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AB7B1D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B1B4E04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0F7865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FEEB0AE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824F3A6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8868EA2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5984565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7FAB438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E12B29D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C1FAF4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0E6346F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608661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B6D65E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9D3021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D21200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9525B8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6ECA18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315A87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9A0DDA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4E88C7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DE9846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E6C047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46624A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719620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D99740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261FF0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8A8320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F8547A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932359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02CD2A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5FF24C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EB9035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AD1835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9F8BEB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CD2B33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49FFE5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0698E8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470053C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771903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3992A5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9DF69A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AB0887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90C912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AAA140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8F31AE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28251D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D2A396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D03FAA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2A1A0A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0365E9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B4A237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51F7C8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1CEECB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2A499F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E58008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7C4BAD60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6B5295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9DE244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2553CA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5C2F49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FDE5D9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612FEB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EC87E9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DE5DFE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76208A7F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FAA43A0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B36E2B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174A72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D004ED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88122B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8E8CD0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FEC4EB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BA4184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607B45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2012-12-13T16:43:00Z</dcterms:created>
  <cp:lastModifiedBy>Ethan Puglia</cp:lastModifiedBy>
  <cp:lastPrinted>2012-12-14T12:55:00Z</cp:lastPrinted>
  <dcterms:modified xsi:type="dcterms:W3CDTF">2019-03-28T17:33:08Z</dcterms:modified>
  <cp:revision>9</cp:revision>
  <dc:title>PROYECTO DE ORDENANZA VIOLENCIA FAMILIAR</dc:title>
</cp:coreProperties>
</file>