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9C54E47" Type="http://schemas.openxmlformats.org/officeDocument/2006/relationships/officeDocument" Target="/word/document.xml" /><Relationship Id="coreR39C54E4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spacing w:lineRule="auto" w:line="276"/>
      </w:pPr>
      <w:r>
        <w:t>ORDENANZA Nº 9431</w:t>
      </w:r>
    </w:p>
    <w:p>
      <w:pPr>
        <w:spacing w:lineRule="auto" w:line="276"/>
        <w:rPr>
          <w:rStyle w:val="C3"/>
          <w:rFonts w:ascii="Courier New" w:hAnsi="Courier New"/>
        </w:rPr>
      </w:pPr>
    </w:p>
    <w:p>
      <w:pPr>
        <w:spacing w:lineRule="auto" w:line="276"/>
        <w:ind w:hanging="426" w:left="426"/>
        <w:jc w:val="both"/>
        <w:rPr>
          <w:rStyle w:val="C3"/>
          <w:rFonts w:ascii="Courier New" w:hAnsi="Courier New"/>
        </w:rPr>
      </w:pPr>
    </w:p>
    <w:p>
      <w:pPr>
        <w:spacing w:lineRule="auto" w:line="276"/>
        <w:ind w:hanging="426" w:left="426"/>
        <w:jc w:val="both"/>
        <w:rPr>
          <w:rStyle w:val="C3"/>
          <w:rFonts w:ascii="Courier New" w:hAnsi="Courier New"/>
        </w:rPr>
      </w:pPr>
    </w:p>
    <w:p>
      <w:pPr>
        <w:pStyle w:val="P20"/>
        <w:spacing w:lineRule="auto" w:line="276"/>
        <w:ind w:hanging="425" w:left="284"/>
        <w:jc w:val="both"/>
        <w:rPr>
          <w:rStyle w:val="C3"/>
          <w:sz w:val="24"/>
        </w:rPr>
      </w:pPr>
      <w:r>
        <w:t xml:space="preserve">Visto: </w:t>
      </w:r>
      <w:r>
        <w:rPr>
          <w:rStyle w:val="C3"/>
          <w:sz w:val="24"/>
        </w:rPr>
        <w:t>La próxima fecha de cierre del ejercicio fiscal, lo que implica la necesidad de iniciar acciones legales en protección de créditos fiscales impagos; y</w:t>
        <w:br w:type="textWrapping"/>
      </w:r>
    </w:p>
    <w:p>
      <w:pPr>
        <w:pStyle w:val="P20"/>
        <w:spacing w:lineRule="auto" w:line="276"/>
        <w:ind w:hanging="425" w:left="284"/>
        <w:jc w:val="both"/>
        <w:rPr>
          <w:rStyle w:val="C3"/>
        </w:rPr>
      </w:pPr>
    </w:p>
    <w:p>
      <w:pPr>
        <w:spacing w:lineRule="auto" w:line="276"/>
        <w:rPr>
          <w:rStyle w:val="C3"/>
        </w:rPr>
      </w:pPr>
    </w:p>
    <w:p>
      <w:pPr>
        <w:pStyle w:val="P2"/>
        <w:spacing w:lineRule="auto" w:line="276"/>
      </w:pPr>
      <w:r>
        <w:t>C O N S I D E R A N D O</w:t>
      </w:r>
    </w:p>
    <w:p>
      <w:pPr>
        <w:spacing w:lineRule="auto" w:line="276"/>
      </w:pPr>
    </w:p>
    <w:p>
      <w:pPr>
        <w:spacing w:lineRule="auto" w:line="276"/>
      </w:pPr>
    </w:p>
    <w:p>
      <w:pPr>
        <w:pStyle w:val="P11"/>
        <w:spacing w:lineRule="auto" w:line="276" w:before="120" w:after="120"/>
        <w:ind w:hanging="142" w:left="284"/>
      </w:pPr>
      <w:r>
        <w:t xml:space="preserve"> </w:t>
      </w:r>
      <w:r>
        <w:rPr>
          <w:rStyle w:val="C3"/>
          <w:color w:val="000000"/>
        </w:rPr>
        <w:t xml:space="preserve">Que </w:t>
      </w:r>
      <w:r>
        <w:t>el inicio masivo de demandas judiciales implica asumir pasivos, consistentes en los aportes a la Caja de Jubilaciones de Abogados y Procuradores de la Provincia de Córdoba, e impuestos a favor de la Provincia en concepto de Tasa de Justicia;</w:t>
      </w:r>
    </w:p>
    <w:p>
      <w:pPr>
        <w:pStyle w:val="P11"/>
        <w:spacing w:lineRule="auto" w:line="276" w:before="120" w:after="120"/>
        <w:ind w:hanging="142" w:left="284"/>
      </w:pPr>
      <w:r>
        <w:t xml:space="preserve"> Que si bien los aportes previsionales están establecidos en un porcentaje del dos por ciento (2%) sobre el monto de la demanda, la ley vigente fija un mínimo por juicio de  pesos ciento veintiuno con 50/100 ($121,50);</w:t>
      </w:r>
    </w:p>
    <w:p>
      <w:pPr>
        <w:pStyle w:val="P11"/>
        <w:spacing w:lineRule="auto" w:line="276" w:before="120" w:after="120"/>
        <w:ind w:hanging="142" w:left="284"/>
      </w:pPr>
      <w:r>
        <w:t xml:space="preserve"> Que la suma precedente es asumida por quien inicia la demanda, más allá del resultado que se obtenga en el juicio, otorgándose un diferimiento para el pago al Municipio, que actualmente es de seis meses desde el inicio de la demanda;</w:t>
      </w:r>
    </w:p>
    <w:p>
      <w:pPr>
        <w:pStyle w:val="P11"/>
        <w:spacing w:lineRule="auto" w:line="276" w:before="120" w:after="120"/>
        <w:ind w:hanging="142" w:left="284"/>
      </w:pPr>
      <w:r>
        <w:t xml:space="preserve"> Que es por ello, se hace aconsejable limitar el monto mínimo de los juicios a iniciar, el que se estima en pesos quinientos ($500,00), asumiendo que los montos inferiores a esta suma quedarán prescriptos;</w:t>
      </w:r>
    </w:p>
    <w:p>
      <w:pPr>
        <w:pStyle w:val="P11"/>
        <w:spacing w:lineRule="auto" w:line="276" w:before="120" w:after="120"/>
        <w:ind w:hanging="142" w:left="284"/>
        <w:jc w:val="right"/>
      </w:pPr>
      <w:r>
        <w:t>...///</w:t>
      </w:r>
    </w:p>
    <w:p>
      <w:pPr>
        <w:pStyle w:val="P11"/>
        <w:spacing w:lineRule="auto" w:line="276" w:before="120" w:after="120"/>
        <w:ind w:hanging="142" w:left="284"/>
      </w:pPr>
    </w:p>
    <w:p>
      <w:pPr>
        <w:pStyle w:val="P11"/>
        <w:spacing w:lineRule="auto" w:line="276" w:before="120" w:after="120"/>
        <w:ind w:hanging="142" w:left="284"/>
      </w:pPr>
    </w:p>
    <w:p>
      <w:pPr>
        <w:pStyle w:val="P11"/>
        <w:spacing w:lineRule="auto" w:line="276" w:before="120" w:after="120"/>
        <w:ind w:hanging="142" w:left="284"/>
      </w:pPr>
    </w:p>
    <w:p>
      <w:pPr>
        <w:pStyle w:val="P11"/>
        <w:spacing w:lineRule="auto" w:line="276" w:before="120" w:after="120"/>
        <w:ind w:hanging="142" w:left="284"/>
      </w:pPr>
    </w:p>
    <w:p>
      <w:pPr>
        <w:pStyle w:val="P11"/>
        <w:spacing w:lineRule="auto" w:line="276" w:before="120" w:after="120"/>
        <w:ind w:hanging="142" w:left="284"/>
      </w:pPr>
      <w:r>
        <w:t xml:space="preserve"> ...///2.-</w:t>
      </w:r>
    </w:p>
    <w:p>
      <w:pPr>
        <w:pStyle w:val="P11"/>
        <w:spacing w:lineRule="auto" w:line="276" w:before="120" w:after="120"/>
        <w:ind w:hanging="142" w:left="284"/>
      </w:pPr>
      <w:r>
        <w:t xml:space="preserve"> Que asimismo se hace necesario evitar ejecuciones fiscales cuyo objeto sea la Tasa por Servicios de Cementerios y  Tasa por Administración y Mantenimiento de los Cementerios (Título VII de la Ordenanza Nº 3873 y mofdif. y artículos 23 y 24 respectivamente de la Ordenanza Tarifaria Nº 9224 del año 2012;</w:t>
      </w:r>
    </w:p>
    <w:p>
      <w:pPr>
        <w:pStyle w:val="P11"/>
        <w:spacing w:lineRule="auto" w:line="276" w:before="120" w:after="120"/>
        <w:ind w:hanging="142" w:left="284"/>
      </w:pPr>
      <w:r>
        <w:t xml:space="preserve"> Que evaluado el proyecto de ordenanza en sesión de fecha 19 de diciembre, se resuelve por unanimidad aprobar el mismo: </w:t>
      </w:r>
    </w:p>
    <w:p>
      <w:pPr>
        <w:pStyle w:val="P11"/>
        <w:spacing w:lineRule="auto" w:line="276"/>
        <w:ind w:hanging="709" w:left="567"/>
        <w:jc w:val="left"/>
      </w:pPr>
    </w:p>
    <w:p>
      <w:pPr>
        <w:pStyle w:val="P11"/>
        <w:spacing w:lineRule="auto" w:line="276"/>
        <w:ind w:hanging="709" w:left="567"/>
        <w:jc w:val="left"/>
      </w:pPr>
    </w:p>
    <w:p>
      <w:pPr>
        <w:pStyle w:val="P11"/>
        <w:spacing w:lineRule="auto" w:line="276"/>
        <w:rPr>
          <w:rStyle w:val="C3"/>
          <w:b w:val="1"/>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right"/>
        <w:rPr>
          <w:rStyle w:val="C3"/>
          <w:sz w:val="24"/>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b w:val="1"/>
          <w:sz w:val="24"/>
          <w:u w:val="single"/>
        </w:rPr>
        <w:t>Art.1</w:t>
      </w:r>
      <w:r>
        <w:rPr>
          <w:rStyle w:val="C3"/>
          <w:b w:val="1"/>
          <w:sz w:val="24"/>
        </w:rPr>
        <w:t>:</w:t>
      </w:r>
      <w:r>
        <w:rPr>
          <w:rStyle w:val="C3"/>
          <w:b w:val="1"/>
          <w:sz w:val="24"/>
        </w:rPr>
        <w:t xml:space="preserve"> </w:t>
      </w:r>
      <w:r>
        <w:rPr>
          <w:rStyle w:val="C3"/>
          <w:b w:val="1"/>
          <w:sz w:val="24"/>
        </w:rPr>
        <w:t>EL</w:t>
      </w:r>
      <w:r>
        <w:rPr>
          <w:rStyle w:val="C3"/>
          <w:sz w:val="24"/>
        </w:rPr>
        <w:t xml:space="preserve"> Departamento Ejecutivo deberá abstenerse de iniciar ejecuciones fiscales, cuyo título de deuda sea de un monto menor a la suma de pesos quinientos ($500,00).-</w:t>
      </w:r>
    </w:p>
    <w:p>
      <w:pPr>
        <w:pStyle w:val="P20"/>
        <w:spacing w:lineRule="auto" w:line="276"/>
        <w:ind w:hanging="426" w:left="426"/>
        <w:jc w:val="both"/>
        <w:rPr>
          <w:rStyle w:val="C3"/>
          <w:b w:val="1"/>
          <w:sz w:val="24"/>
          <w:u w:val="single"/>
        </w:rPr>
      </w:pPr>
      <w:r>
        <w:rPr>
          <w:rStyle w:val="C3"/>
          <w:b w:val="1"/>
          <w:sz w:val="24"/>
          <w:u w:val="single"/>
        </w:rPr>
        <w:t xml:space="preserve"> </w:t>
      </w:r>
    </w:p>
    <w:p>
      <w:pPr>
        <w:pStyle w:val="P20"/>
        <w:spacing w:lineRule="auto" w:line="276"/>
        <w:ind w:hanging="426" w:left="426"/>
        <w:jc w:val="both"/>
        <w:rPr>
          <w:rStyle w:val="C3"/>
          <w:b w:val="1"/>
          <w:sz w:val="24"/>
          <w:u w:val="single"/>
        </w:rPr>
      </w:pPr>
      <w:r>
        <w:rPr>
          <w:rStyle w:val="C3"/>
          <w:b w:val="1"/>
          <w:sz w:val="24"/>
          <w:u w:val="single"/>
        </w:rPr>
        <w:t>Art.2</w:t>
      </w:r>
      <w:r>
        <w:rPr>
          <w:rStyle w:val="C3"/>
          <w:b w:val="1"/>
          <w:sz w:val="24"/>
        </w:rPr>
        <w:t>:</w:t>
      </w:r>
      <w:r>
        <w:rPr>
          <w:rStyle w:val="C3"/>
          <w:b w:val="1"/>
          <w:sz w:val="24"/>
        </w:rPr>
        <w:t xml:space="preserve"> </w:t>
      </w:r>
      <w:r>
        <w:rPr>
          <w:rStyle w:val="C3"/>
          <w:b w:val="1"/>
          <w:sz w:val="24"/>
        </w:rPr>
        <w:t>EL</w:t>
      </w:r>
      <w:r>
        <w:rPr>
          <w:rStyle w:val="C3"/>
          <w:sz w:val="24"/>
        </w:rPr>
        <w:t xml:space="preserve"> Departamento Ejecutivo deberá abstenerse de iniciar ejecuciones fiscales</w:t>
      </w:r>
      <w:r>
        <w:rPr>
          <w:rStyle w:val="C3"/>
          <w:b w:val="1"/>
          <w:sz w:val="24"/>
        </w:rPr>
        <w:t xml:space="preserve"> </w:t>
      </w:r>
      <w:r>
        <w:rPr>
          <w:rStyle w:val="C3"/>
          <w:sz w:val="24"/>
        </w:rPr>
        <w:t>por deudas provenientes de Tasas del Servicio de Cementerios y Tasas por Administración y Mantenimiento de los Cementerios (Título VII de la Ordenanza Nº 3873 y modif. Y artículos 23 y 24 respectivamente de la Ordenanza Tarifaria Nº 9224 del año 2012) correspondientes a los períodos 2007 y 2008.-</w:t>
      </w: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sz w:val="24"/>
        </w:rPr>
        <w:t>...///3.-</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3</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tabs>
          <w:tab w:val="left" w:pos="993" w:leader="none"/>
        </w:tabs>
        <w:ind w:hanging="993" w:left="993"/>
        <w:jc w:val="both"/>
        <w:rPr>
          <w:rStyle w:val="C3"/>
          <w:rFonts w:ascii="Courier New" w:hAnsi="Courier New"/>
          <w:b w:val="1"/>
        </w:rPr>
      </w:pPr>
    </w:p>
    <w:p>
      <w:pPr>
        <w:pStyle w:val="P17"/>
      </w:pPr>
      <w:r>
        <w:t xml:space="preserve">DADA EN LA SALA DE SESIONES DEL HONORABLE CONCEJO DELIBERANTE A LOS DIECINUEVE DÍAS DEL MES DICIEMBRE DEL AÑO DOS MIL DOCE.-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1B0923CD">
      <w:start w:val="0"/>
      <w:numFmt w:val="bullet"/>
      <w:suff w:val="tab"/>
      <w:lvlText w:val=""/>
      <w:lvlJc w:val="left"/>
      <w:pPr>
        <w:ind w:hanging="360" w:left="786"/>
      </w:pPr>
      <w:rPr>
        <w:rFonts w:ascii="Symbol" w:hAnsi="Symbol"/>
      </w:rPr>
    </w:lvl>
    <w:lvl w:ilvl="1" w:tplc="1338FCF2">
      <w:start w:val="1"/>
      <w:numFmt w:val="bullet"/>
      <w:suff w:val="tab"/>
      <w:lvlText w:val="o"/>
      <w:lvlJc w:val="left"/>
      <w:pPr>
        <w:ind w:hanging="360" w:left="1506"/>
      </w:pPr>
      <w:rPr>
        <w:rFonts w:ascii="Courier New" w:hAnsi="Courier New"/>
      </w:rPr>
    </w:lvl>
    <w:lvl w:ilvl="2" w:tplc="455F7452">
      <w:start w:val="1"/>
      <w:numFmt w:val="bullet"/>
      <w:suff w:val="tab"/>
      <w:lvlText w:val=""/>
      <w:lvlJc w:val="left"/>
      <w:pPr>
        <w:ind w:hanging="360" w:left="2226"/>
      </w:pPr>
      <w:rPr>
        <w:rFonts w:ascii="Wingdings" w:hAnsi="Wingdings"/>
      </w:rPr>
    </w:lvl>
    <w:lvl w:ilvl="3" w:tplc="79BC10A6">
      <w:start w:val="1"/>
      <w:numFmt w:val="bullet"/>
      <w:suff w:val="tab"/>
      <w:lvlText w:val=""/>
      <w:lvlJc w:val="left"/>
      <w:pPr>
        <w:ind w:hanging="360" w:left="2946"/>
      </w:pPr>
      <w:rPr>
        <w:rFonts w:ascii="Symbol" w:hAnsi="Symbol"/>
      </w:rPr>
    </w:lvl>
    <w:lvl w:ilvl="4" w:tplc="1E264823">
      <w:start w:val="1"/>
      <w:numFmt w:val="bullet"/>
      <w:suff w:val="tab"/>
      <w:lvlText w:val="o"/>
      <w:lvlJc w:val="left"/>
      <w:pPr>
        <w:ind w:hanging="360" w:left="3666"/>
      </w:pPr>
      <w:rPr>
        <w:rFonts w:ascii="Courier New" w:hAnsi="Courier New"/>
      </w:rPr>
    </w:lvl>
    <w:lvl w:ilvl="5" w:tplc="4B172327">
      <w:start w:val="1"/>
      <w:numFmt w:val="bullet"/>
      <w:suff w:val="tab"/>
      <w:lvlText w:val=""/>
      <w:lvlJc w:val="left"/>
      <w:pPr>
        <w:ind w:hanging="360" w:left="4386"/>
      </w:pPr>
      <w:rPr>
        <w:rFonts w:ascii="Wingdings" w:hAnsi="Wingdings"/>
      </w:rPr>
    </w:lvl>
    <w:lvl w:ilvl="6" w:tplc="0537C69C">
      <w:start w:val="1"/>
      <w:numFmt w:val="bullet"/>
      <w:suff w:val="tab"/>
      <w:lvlText w:val=""/>
      <w:lvlJc w:val="left"/>
      <w:pPr>
        <w:ind w:hanging="360" w:left="5106"/>
      </w:pPr>
      <w:rPr>
        <w:rFonts w:ascii="Symbol" w:hAnsi="Symbol"/>
      </w:rPr>
    </w:lvl>
    <w:lvl w:ilvl="7" w:tplc="0BA43854">
      <w:start w:val="1"/>
      <w:numFmt w:val="bullet"/>
      <w:suff w:val="tab"/>
      <w:lvlText w:val="o"/>
      <w:lvlJc w:val="left"/>
      <w:pPr>
        <w:ind w:hanging="360" w:left="5826"/>
      </w:pPr>
      <w:rPr>
        <w:rFonts w:ascii="Courier New" w:hAnsi="Courier New"/>
      </w:rPr>
    </w:lvl>
    <w:lvl w:ilvl="8" w:tplc="5CE3A6FC">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78FBD80D">
      <w:start w:val="0"/>
      <w:numFmt w:val="bullet"/>
      <w:suff w:val="tab"/>
      <w:lvlText w:val="-"/>
      <w:lvlJc w:val="left"/>
      <w:pPr>
        <w:ind w:hanging="360" w:left="720"/>
      </w:pPr>
      <w:rPr>
        <w:rFonts w:ascii="Courier New" w:hAnsi="Courier New"/>
      </w:rPr>
    </w:lvl>
    <w:lvl w:ilvl="1" w:tplc="34E2B033">
      <w:start w:val="1"/>
      <w:numFmt w:val="bullet"/>
      <w:suff w:val="tab"/>
      <w:lvlText w:val="o"/>
      <w:lvlJc w:val="left"/>
      <w:pPr>
        <w:ind w:hanging="360" w:left="1440"/>
      </w:pPr>
      <w:rPr>
        <w:rFonts w:ascii="Courier New" w:hAnsi="Courier New"/>
      </w:rPr>
    </w:lvl>
    <w:lvl w:ilvl="2" w:tplc="10DFA93B">
      <w:start w:val="1"/>
      <w:numFmt w:val="bullet"/>
      <w:suff w:val="tab"/>
      <w:lvlText w:val=""/>
      <w:lvlJc w:val="left"/>
      <w:pPr>
        <w:ind w:hanging="360" w:left="2160"/>
      </w:pPr>
      <w:rPr>
        <w:rFonts w:ascii="Wingdings" w:hAnsi="Wingdings"/>
      </w:rPr>
    </w:lvl>
    <w:lvl w:ilvl="3" w:tplc="3CEA16A8">
      <w:start w:val="1"/>
      <w:numFmt w:val="bullet"/>
      <w:suff w:val="tab"/>
      <w:lvlText w:val=""/>
      <w:lvlJc w:val="left"/>
      <w:pPr>
        <w:ind w:hanging="360" w:left="2880"/>
      </w:pPr>
      <w:rPr>
        <w:rFonts w:ascii="Symbol" w:hAnsi="Symbol"/>
      </w:rPr>
    </w:lvl>
    <w:lvl w:ilvl="4" w:tplc="782CE95B">
      <w:start w:val="1"/>
      <w:numFmt w:val="bullet"/>
      <w:suff w:val="tab"/>
      <w:lvlText w:val="o"/>
      <w:lvlJc w:val="left"/>
      <w:pPr>
        <w:ind w:hanging="360" w:left="3600"/>
      </w:pPr>
      <w:rPr>
        <w:rFonts w:ascii="Courier New" w:hAnsi="Courier New"/>
      </w:rPr>
    </w:lvl>
    <w:lvl w:ilvl="5" w:tplc="5BA0BE30">
      <w:start w:val="1"/>
      <w:numFmt w:val="bullet"/>
      <w:suff w:val="tab"/>
      <w:lvlText w:val=""/>
      <w:lvlJc w:val="left"/>
      <w:pPr>
        <w:ind w:hanging="360" w:left="4320"/>
      </w:pPr>
      <w:rPr>
        <w:rFonts w:ascii="Wingdings" w:hAnsi="Wingdings"/>
      </w:rPr>
    </w:lvl>
    <w:lvl w:ilvl="6" w:tplc="608705D4">
      <w:start w:val="1"/>
      <w:numFmt w:val="bullet"/>
      <w:suff w:val="tab"/>
      <w:lvlText w:val=""/>
      <w:lvlJc w:val="left"/>
      <w:pPr>
        <w:ind w:hanging="360" w:left="5040"/>
      </w:pPr>
      <w:rPr>
        <w:rFonts w:ascii="Symbol" w:hAnsi="Symbol"/>
      </w:rPr>
    </w:lvl>
    <w:lvl w:ilvl="7" w:tplc="5DEAD4FB">
      <w:start w:val="1"/>
      <w:numFmt w:val="bullet"/>
      <w:suff w:val="tab"/>
      <w:lvlText w:val="o"/>
      <w:lvlJc w:val="left"/>
      <w:pPr>
        <w:ind w:hanging="360" w:left="5760"/>
      </w:pPr>
      <w:rPr>
        <w:rFonts w:ascii="Courier New" w:hAnsi="Courier New"/>
      </w:rPr>
    </w:lvl>
    <w:lvl w:ilvl="8" w:tplc="368B6B40">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24AB1825">
      <w:start w:val="1"/>
      <w:numFmt w:val="bullet"/>
      <w:suff w:val="tab"/>
      <w:lvlText w:val=""/>
      <w:lvlJc w:val="left"/>
      <w:pPr>
        <w:ind w:hanging="360" w:left="1146"/>
      </w:pPr>
      <w:rPr>
        <w:rFonts w:ascii="Symbol" w:hAnsi="Symbol"/>
      </w:rPr>
    </w:lvl>
    <w:lvl w:ilvl="1" w:tplc="41AE9C97">
      <w:start w:val="1"/>
      <w:numFmt w:val="bullet"/>
      <w:suff w:val="tab"/>
      <w:lvlText w:val="o"/>
      <w:lvlJc w:val="left"/>
      <w:pPr>
        <w:ind w:hanging="360" w:left="1866"/>
      </w:pPr>
      <w:rPr>
        <w:rFonts w:ascii="Courier New" w:hAnsi="Courier New"/>
      </w:rPr>
    </w:lvl>
    <w:lvl w:ilvl="2" w:tplc="43BACDB3">
      <w:start w:val="1"/>
      <w:numFmt w:val="bullet"/>
      <w:suff w:val="tab"/>
      <w:lvlText w:val=""/>
      <w:lvlJc w:val="left"/>
      <w:pPr>
        <w:ind w:hanging="360" w:left="2586"/>
      </w:pPr>
      <w:rPr>
        <w:rFonts w:ascii="Wingdings" w:hAnsi="Wingdings"/>
      </w:rPr>
    </w:lvl>
    <w:lvl w:ilvl="3" w:tplc="43CC6BEB">
      <w:start w:val="1"/>
      <w:numFmt w:val="bullet"/>
      <w:suff w:val="tab"/>
      <w:lvlText w:val=""/>
      <w:lvlJc w:val="left"/>
      <w:pPr>
        <w:ind w:hanging="360" w:left="3306"/>
      </w:pPr>
      <w:rPr>
        <w:rFonts w:ascii="Symbol" w:hAnsi="Symbol"/>
      </w:rPr>
    </w:lvl>
    <w:lvl w:ilvl="4" w:tplc="5BE809E0">
      <w:start w:val="1"/>
      <w:numFmt w:val="bullet"/>
      <w:suff w:val="tab"/>
      <w:lvlText w:val="o"/>
      <w:lvlJc w:val="left"/>
      <w:pPr>
        <w:ind w:hanging="360" w:left="4026"/>
      </w:pPr>
      <w:rPr>
        <w:rFonts w:ascii="Courier New" w:hAnsi="Courier New"/>
      </w:rPr>
    </w:lvl>
    <w:lvl w:ilvl="5" w:tplc="1B26B236">
      <w:start w:val="1"/>
      <w:numFmt w:val="bullet"/>
      <w:suff w:val="tab"/>
      <w:lvlText w:val=""/>
      <w:lvlJc w:val="left"/>
      <w:pPr>
        <w:ind w:hanging="360" w:left="4746"/>
      </w:pPr>
      <w:rPr>
        <w:rFonts w:ascii="Wingdings" w:hAnsi="Wingdings"/>
      </w:rPr>
    </w:lvl>
    <w:lvl w:ilvl="6" w:tplc="04898A86">
      <w:start w:val="1"/>
      <w:numFmt w:val="bullet"/>
      <w:suff w:val="tab"/>
      <w:lvlText w:val=""/>
      <w:lvlJc w:val="left"/>
      <w:pPr>
        <w:ind w:hanging="360" w:left="5466"/>
      </w:pPr>
      <w:rPr>
        <w:rFonts w:ascii="Symbol" w:hAnsi="Symbol"/>
      </w:rPr>
    </w:lvl>
    <w:lvl w:ilvl="7" w:tplc="6948D747">
      <w:start w:val="1"/>
      <w:numFmt w:val="bullet"/>
      <w:suff w:val="tab"/>
      <w:lvlText w:val="o"/>
      <w:lvlJc w:val="left"/>
      <w:pPr>
        <w:ind w:hanging="360" w:left="6186"/>
      </w:pPr>
      <w:rPr>
        <w:rFonts w:ascii="Courier New" w:hAnsi="Courier New"/>
      </w:rPr>
    </w:lvl>
    <w:lvl w:ilvl="8" w:tplc="274B6F1D">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6BB5923C">
      <w:start w:val="0"/>
      <w:numFmt w:val="bullet"/>
      <w:suff w:val="tab"/>
      <w:lvlText w:val=""/>
      <w:lvlJc w:val="left"/>
      <w:pPr>
        <w:ind w:hanging="360" w:left="1288"/>
      </w:pPr>
      <w:rPr>
        <w:rFonts w:ascii="Symbol" w:hAnsi="Symbol"/>
      </w:rPr>
    </w:lvl>
    <w:lvl w:ilvl="1" w:tplc="2003ABCE">
      <w:start w:val="1"/>
      <w:numFmt w:val="bullet"/>
      <w:suff w:val="tab"/>
      <w:lvlText w:val="o"/>
      <w:lvlJc w:val="left"/>
      <w:pPr>
        <w:ind w:hanging="360" w:left="2008"/>
      </w:pPr>
      <w:rPr>
        <w:rFonts w:ascii="Courier New" w:hAnsi="Courier New"/>
      </w:rPr>
    </w:lvl>
    <w:lvl w:ilvl="2" w:tplc="2A207EF4">
      <w:start w:val="1"/>
      <w:numFmt w:val="bullet"/>
      <w:suff w:val="tab"/>
      <w:lvlText w:val=""/>
      <w:lvlJc w:val="left"/>
      <w:pPr>
        <w:ind w:hanging="360" w:left="2728"/>
      </w:pPr>
      <w:rPr>
        <w:rFonts w:ascii="Wingdings" w:hAnsi="Wingdings"/>
      </w:rPr>
    </w:lvl>
    <w:lvl w:ilvl="3" w:tplc="274D918D">
      <w:start w:val="1"/>
      <w:numFmt w:val="bullet"/>
      <w:suff w:val="tab"/>
      <w:lvlText w:val=""/>
      <w:lvlJc w:val="left"/>
      <w:pPr>
        <w:ind w:hanging="360" w:left="3448"/>
      </w:pPr>
      <w:rPr>
        <w:rFonts w:ascii="Symbol" w:hAnsi="Symbol"/>
      </w:rPr>
    </w:lvl>
    <w:lvl w:ilvl="4" w:tplc="2B5DD5C5">
      <w:start w:val="1"/>
      <w:numFmt w:val="bullet"/>
      <w:suff w:val="tab"/>
      <w:lvlText w:val="o"/>
      <w:lvlJc w:val="left"/>
      <w:pPr>
        <w:ind w:hanging="360" w:left="4168"/>
      </w:pPr>
      <w:rPr>
        <w:rFonts w:ascii="Courier New" w:hAnsi="Courier New"/>
      </w:rPr>
    </w:lvl>
    <w:lvl w:ilvl="5" w:tplc="197B654D">
      <w:start w:val="1"/>
      <w:numFmt w:val="bullet"/>
      <w:suff w:val="tab"/>
      <w:lvlText w:val=""/>
      <w:lvlJc w:val="left"/>
      <w:pPr>
        <w:ind w:hanging="360" w:left="4888"/>
      </w:pPr>
      <w:rPr>
        <w:rFonts w:ascii="Wingdings" w:hAnsi="Wingdings"/>
      </w:rPr>
    </w:lvl>
    <w:lvl w:ilvl="6" w:tplc="3BC7395C">
      <w:start w:val="1"/>
      <w:numFmt w:val="bullet"/>
      <w:suff w:val="tab"/>
      <w:lvlText w:val=""/>
      <w:lvlJc w:val="left"/>
      <w:pPr>
        <w:ind w:hanging="360" w:left="5608"/>
      </w:pPr>
      <w:rPr>
        <w:rFonts w:ascii="Symbol" w:hAnsi="Symbol"/>
      </w:rPr>
    </w:lvl>
    <w:lvl w:ilvl="7" w:tplc="279B7731">
      <w:start w:val="1"/>
      <w:numFmt w:val="bullet"/>
      <w:suff w:val="tab"/>
      <w:lvlText w:val="o"/>
      <w:lvlJc w:val="left"/>
      <w:pPr>
        <w:ind w:hanging="360" w:left="6328"/>
      </w:pPr>
      <w:rPr>
        <w:rFonts w:ascii="Courier New" w:hAnsi="Courier New"/>
      </w:rPr>
    </w:lvl>
    <w:lvl w:ilvl="8" w:tplc="3B1F048F">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36EC3A0E">
      <w:start w:val="0"/>
      <w:numFmt w:val="bullet"/>
      <w:suff w:val="tab"/>
      <w:lvlText w:val=""/>
      <w:lvlJc w:val="left"/>
      <w:pPr>
        <w:ind w:hanging="360" w:left="927"/>
      </w:pPr>
      <w:rPr>
        <w:rFonts w:ascii="Symbol" w:hAnsi="Symbol"/>
      </w:rPr>
    </w:lvl>
    <w:lvl w:ilvl="1" w:tplc="3CF918AE">
      <w:start w:val="1"/>
      <w:numFmt w:val="bullet"/>
      <w:suff w:val="tab"/>
      <w:lvlText w:val="o"/>
      <w:lvlJc w:val="left"/>
      <w:pPr>
        <w:ind w:hanging="360" w:left="1647"/>
      </w:pPr>
      <w:rPr>
        <w:rFonts w:ascii="Courier New" w:hAnsi="Courier New"/>
      </w:rPr>
    </w:lvl>
    <w:lvl w:ilvl="2" w:tplc="1BB7DD1F">
      <w:start w:val="1"/>
      <w:numFmt w:val="bullet"/>
      <w:suff w:val="tab"/>
      <w:lvlText w:val=""/>
      <w:lvlJc w:val="left"/>
      <w:pPr>
        <w:ind w:hanging="360" w:left="2367"/>
      </w:pPr>
      <w:rPr>
        <w:rFonts w:ascii="Wingdings" w:hAnsi="Wingdings"/>
      </w:rPr>
    </w:lvl>
    <w:lvl w:ilvl="3" w:tplc="573E1980">
      <w:start w:val="1"/>
      <w:numFmt w:val="bullet"/>
      <w:suff w:val="tab"/>
      <w:lvlText w:val=""/>
      <w:lvlJc w:val="left"/>
      <w:pPr>
        <w:ind w:hanging="360" w:left="3087"/>
      </w:pPr>
      <w:rPr>
        <w:rFonts w:ascii="Symbol" w:hAnsi="Symbol"/>
      </w:rPr>
    </w:lvl>
    <w:lvl w:ilvl="4" w:tplc="208B2F01">
      <w:start w:val="1"/>
      <w:numFmt w:val="bullet"/>
      <w:suff w:val="tab"/>
      <w:lvlText w:val="o"/>
      <w:lvlJc w:val="left"/>
      <w:pPr>
        <w:ind w:hanging="360" w:left="3807"/>
      </w:pPr>
      <w:rPr>
        <w:rFonts w:ascii="Courier New" w:hAnsi="Courier New"/>
      </w:rPr>
    </w:lvl>
    <w:lvl w:ilvl="5" w:tplc="043A2649">
      <w:start w:val="1"/>
      <w:numFmt w:val="bullet"/>
      <w:suff w:val="tab"/>
      <w:lvlText w:val=""/>
      <w:lvlJc w:val="left"/>
      <w:pPr>
        <w:ind w:hanging="360" w:left="4527"/>
      </w:pPr>
      <w:rPr>
        <w:rFonts w:ascii="Wingdings" w:hAnsi="Wingdings"/>
      </w:rPr>
    </w:lvl>
    <w:lvl w:ilvl="6" w:tplc="392F57BC">
      <w:start w:val="1"/>
      <w:numFmt w:val="bullet"/>
      <w:suff w:val="tab"/>
      <w:lvlText w:val=""/>
      <w:lvlJc w:val="left"/>
      <w:pPr>
        <w:ind w:hanging="360" w:left="5247"/>
      </w:pPr>
      <w:rPr>
        <w:rFonts w:ascii="Symbol" w:hAnsi="Symbol"/>
      </w:rPr>
    </w:lvl>
    <w:lvl w:ilvl="7" w:tplc="45CCA68B">
      <w:start w:val="1"/>
      <w:numFmt w:val="bullet"/>
      <w:suff w:val="tab"/>
      <w:lvlText w:val="o"/>
      <w:lvlJc w:val="left"/>
      <w:pPr>
        <w:ind w:hanging="360" w:left="5967"/>
      </w:pPr>
      <w:rPr>
        <w:rFonts w:ascii="Courier New" w:hAnsi="Courier New"/>
      </w:rPr>
    </w:lvl>
    <w:lvl w:ilvl="8" w:tplc="69032FBA">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6540E244">
      <w:start w:val="1"/>
      <w:numFmt w:val="bullet"/>
      <w:suff w:val="tab"/>
      <w:lvlText w:val=""/>
      <w:lvlJc w:val="left"/>
      <w:pPr>
        <w:ind w:hanging="360" w:left="1146"/>
      </w:pPr>
      <w:rPr>
        <w:rFonts w:ascii="Symbol" w:hAnsi="Symbol"/>
      </w:rPr>
    </w:lvl>
    <w:lvl w:ilvl="1" w:tplc="32C02DF8">
      <w:start w:val="1"/>
      <w:numFmt w:val="bullet"/>
      <w:suff w:val="tab"/>
      <w:lvlText w:val="o"/>
      <w:lvlJc w:val="left"/>
      <w:pPr>
        <w:ind w:hanging="360" w:left="1866"/>
      </w:pPr>
      <w:rPr>
        <w:rFonts w:ascii="Courier New" w:hAnsi="Courier New"/>
      </w:rPr>
    </w:lvl>
    <w:lvl w:ilvl="2" w:tplc="0309FA61">
      <w:start w:val="1"/>
      <w:numFmt w:val="bullet"/>
      <w:suff w:val="tab"/>
      <w:lvlText w:val=""/>
      <w:lvlJc w:val="left"/>
      <w:pPr>
        <w:ind w:hanging="360" w:left="2586"/>
      </w:pPr>
      <w:rPr>
        <w:rFonts w:ascii="Wingdings" w:hAnsi="Wingdings"/>
      </w:rPr>
    </w:lvl>
    <w:lvl w:ilvl="3" w:tplc="15D3E9FC">
      <w:start w:val="1"/>
      <w:numFmt w:val="bullet"/>
      <w:suff w:val="tab"/>
      <w:lvlText w:val=""/>
      <w:lvlJc w:val="left"/>
      <w:pPr>
        <w:ind w:hanging="360" w:left="3306"/>
      </w:pPr>
      <w:rPr>
        <w:rFonts w:ascii="Symbol" w:hAnsi="Symbol"/>
      </w:rPr>
    </w:lvl>
    <w:lvl w:ilvl="4" w:tplc="1C794A0B">
      <w:start w:val="1"/>
      <w:numFmt w:val="bullet"/>
      <w:suff w:val="tab"/>
      <w:lvlText w:val="o"/>
      <w:lvlJc w:val="left"/>
      <w:pPr>
        <w:ind w:hanging="360" w:left="4026"/>
      </w:pPr>
      <w:rPr>
        <w:rFonts w:ascii="Courier New" w:hAnsi="Courier New"/>
      </w:rPr>
    </w:lvl>
    <w:lvl w:ilvl="5" w:tplc="3A964DBD">
      <w:start w:val="1"/>
      <w:numFmt w:val="bullet"/>
      <w:suff w:val="tab"/>
      <w:lvlText w:val=""/>
      <w:lvlJc w:val="left"/>
      <w:pPr>
        <w:ind w:hanging="360" w:left="4746"/>
      </w:pPr>
      <w:rPr>
        <w:rFonts w:ascii="Wingdings" w:hAnsi="Wingdings"/>
      </w:rPr>
    </w:lvl>
    <w:lvl w:ilvl="6" w:tplc="225D62C1">
      <w:start w:val="1"/>
      <w:numFmt w:val="bullet"/>
      <w:suff w:val="tab"/>
      <w:lvlText w:val=""/>
      <w:lvlJc w:val="left"/>
      <w:pPr>
        <w:ind w:hanging="360" w:left="5466"/>
      </w:pPr>
      <w:rPr>
        <w:rFonts w:ascii="Symbol" w:hAnsi="Symbol"/>
      </w:rPr>
    </w:lvl>
    <w:lvl w:ilvl="7" w:tplc="6B41368E">
      <w:start w:val="1"/>
      <w:numFmt w:val="bullet"/>
      <w:suff w:val="tab"/>
      <w:lvlText w:val="o"/>
      <w:lvlJc w:val="left"/>
      <w:pPr>
        <w:ind w:hanging="360" w:left="6186"/>
      </w:pPr>
      <w:rPr>
        <w:rFonts w:ascii="Courier New" w:hAnsi="Courier New"/>
      </w:rPr>
    </w:lvl>
    <w:lvl w:ilvl="8" w:tplc="09F57CAA">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624CE6A3">
      <w:start w:val="0"/>
      <w:numFmt w:val="bullet"/>
      <w:suff w:val="tab"/>
      <w:lvlText w:val="-"/>
      <w:lvlJc w:val="left"/>
      <w:pPr>
        <w:ind w:hanging="360" w:left="720"/>
        <w:tabs>
          <w:tab w:val="left" w:pos="720" w:leader="none"/>
        </w:tabs>
      </w:pPr>
      <w:rPr>
        <w:rFonts w:ascii="Times New Roman" w:hAnsi="Times New Roman"/>
      </w:rPr>
    </w:lvl>
    <w:lvl w:ilvl="1" w:tplc="573CB7E1">
      <w:start w:val="1"/>
      <w:numFmt w:val="bullet"/>
      <w:suff w:val="tab"/>
      <w:lvlText w:val="o"/>
      <w:lvlJc w:val="left"/>
      <w:pPr>
        <w:ind w:hanging="360" w:left="1440"/>
        <w:tabs>
          <w:tab w:val="left" w:pos="1440" w:leader="none"/>
        </w:tabs>
      </w:pPr>
      <w:rPr>
        <w:rFonts w:ascii="Courier New" w:hAnsi="Courier New"/>
      </w:rPr>
    </w:lvl>
    <w:lvl w:ilvl="2" w:tplc="3750F311">
      <w:start w:val="1"/>
      <w:numFmt w:val="bullet"/>
      <w:suff w:val="tab"/>
      <w:lvlText w:val=""/>
      <w:lvlJc w:val="left"/>
      <w:pPr>
        <w:ind w:hanging="360" w:left="2160"/>
        <w:tabs>
          <w:tab w:val="left" w:pos="2160" w:leader="none"/>
        </w:tabs>
      </w:pPr>
      <w:rPr>
        <w:rFonts w:ascii="Wingdings" w:hAnsi="Wingdings"/>
      </w:rPr>
    </w:lvl>
    <w:lvl w:ilvl="3" w:tplc="2A38C31B">
      <w:start w:val="1"/>
      <w:numFmt w:val="bullet"/>
      <w:suff w:val="tab"/>
      <w:lvlText w:val=""/>
      <w:lvlJc w:val="left"/>
      <w:pPr>
        <w:ind w:hanging="360" w:left="2880"/>
        <w:tabs>
          <w:tab w:val="left" w:pos="2880" w:leader="none"/>
        </w:tabs>
      </w:pPr>
      <w:rPr>
        <w:rFonts w:ascii="Symbol" w:hAnsi="Symbol"/>
      </w:rPr>
    </w:lvl>
    <w:lvl w:ilvl="4" w:tplc="7532871F">
      <w:start w:val="1"/>
      <w:numFmt w:val="bullet"/>
      <w:suff w:val="tab"/>
      <w:lvlText w:val="o"/>
      <w:lvlJc w:val="left"/>
      <w:pPr>
        <w:ind w:hanging="360" w:left="3600"/>
        <w:tabs>
          <w:tab w:val="left" w:pos="3600" w:leader="none"/>
        </w:tabs>
      </w:pPr>
      <w:rPr>
        <w:rFonts w:ascii="Courier New" w:hAnsi="Courier New"/>
      </w:rPr>
    </w:lvl>
    <w:lvl w:ilvl="5" w:tplc="34DD70DB">
      <w:start w:val="1"/>
      <w:numFmt w:val="bullet"/>
      <w:suff w:val="tab"/>
      <w:lvlText w:val=""/>
      <w:lvlJc w:val="left"/>
      <w:pPr>
        <w:ind w:hanging="360" w:left="4320"/>
        <w:tabs>
          <w:tab w:val="left" w:pos="4320" w:leader="none"/>
        </w:tabs>
      </w:pPr>
      <w:rPr>
        <w:rFonts w:ascii="Wingdings" w:hAnsi="Wingdings"/>
      </w:rPr>
    </w:lvl>
    <w:lvl w:ilvl="6" w:tplc="23CBB50A">
      <w:start w:val="1"/>
      <w:numFmt w:val="bullet"/>
      <w:suff w:val="tab"/>
      <w:lvlText w:val=""/>
      <w:lvlJc w:val="left"/>
      <w:pPr>
        <w:ind w:hanging="360" w:left="5040"/>
        <w:tabs>
          <w:tab w:val="left" w:pos="5040" w:leader="none"/>
        </w:tabs>
      </w:pPr>
      <w:rPr>
        <w:rFonts w:ascii="Symbol" w:hAnsi="Symbol"/>
      </w:rPr>
    </w:lvl>
    <w:lvl w:ilvl="7" w:tplc="1982345E">
      <w:start w:val="1"/>
      <w:numFmt w:val="bullet"/>
      <w:suff w:val="tab"/>
      <w:lvlText w:val="o"/>
      <w:lvlJc w:val="left"/>
      <w:pPr>
        <w:ind w:hanging="360" w:left="5760"/>
        <w:tabs>
          <w:tab w:val="left" w:pos="5760" w:leader="none"/>
        </w:tabs>
      </w:pPr>
      <w:rPr>
        <w:rFonts w:ascii="Courier New" w:hAnsi="Courier New"/>
      </w:rPr>
    </w:lvl>
    <w:lvl w:ilvl="8" w:tplc="6BA08C84">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32C32907">
      <w:start w:val="1"/>
      <w:numFmt w:val="bullet"/>
      <w:suff w:val="tab"/>
      <w:lvlText w:val=""/>
      <w:lvlJc w:val="left"/>
      <w:pPr>
        <w:ind w:hanging="360" w:left="1146"/>
      </w:pPr>
      <w:rPr>
        <w:rFonts w:ascii="Symbol" w:hAnsi="Symbol"/>
      </w:rPr>
    </w:lvl>
    <w:lvl w:ilvl="1" w:tplc="51AE477F">
      <w:start w:val="1"/>
      <w:numFmt w:val="bullet"/>
      <w:suff w:val="tab"/>
      <w:lvlText w:val="o"/>
      <w:lvlJc w:val="left"/>
      <w:pPr>
        <w:ind w:hanging="360" w:left="1866"/>
      </w:pPr>
      <w:rPr>
        <w:rFonts w:ascii="Courier New" w:hAnsi="Courier New"/>
      </w:rPr>
    </w:lvl>
    <w:lvl w:ilvl="2" w:tplc="0984DB6D">
      <w:start w:val="1"/>
      <w:numFmt w:val="bullet"/>
      <w:suff w:val="tab"/>
      <w:lvlText w:val=""/>
      <w:lvlJc w:val="left"/>
      <w:pPr>
        <w:ind w:hanging="360" w:left="2586"/>
      </w:pPr>
      <w:rPr>
        <w:rFonts w:ascii="Wingdings" w:hAnsi="Wingdings"/>
      </w:rPr>
    </w:lvl>
    <w:lvl w:ilvl="3" w:tplc="776443ED">
      <w:start w:val="1"/>
      <w:numFmt w:val="bullet"/>
      <w:suff w:val="tab"/>
      <w:lvlText w:val=""/>
      <w:lvlJc w:val="left"/>
      <w:pPr>
        <w:ind w:hanging="360" w:left="3306"/>
      </w:pPr>
      <w:rPr>
        <w:rFonts w:ascii="Symbol" w:hAnsi="Symbol"/>
      </w:rPr>
    </w:lvl>
    <w:lvl w:ilvl="4" w:tplc="0122DE4B">
      <w:start w:val="1"/>
      <w:numFmt w:val="bullet"/>
      <w:suff w:val="tab"/>
      <w:lvlText w:val="o"/>
      <w:lvlJc w:val="left"/>
      <w:pPr>
        <w:ind w:hanging="360" w:left="4026"/>
      </w:pPr>
      <w:rPr>
        <w:rFonts w:ascii="Courier New" w:hAnsi="Courier New"/>
      </w:rPr>
    </w:lvl>
    <w:lvl w:ilvl="5" w:tplc="50917329">
      <w:start w:val="1"/>
      <w:numFmt w:val="bullet"/>
      <w:suff w:val="tab"/>
      <w:lvlText w:val=""/>
      <w:lvlJc w:val="left"/>
      <w:pPr>
        <w:ind w:hanging="360" w:left="4746"/>
      </w:pPr>
      <w:rPr>
        <w:rFonts w:ascii="Wingdings" w:hAnsi="Wingdings"/>
      </w:rPr>
    </w:lvl>
    <w:lvl w:ilvl="6" w:tplc="2081BAA0">
      <w:start w:val="1"/>
      <w:numFmt w:val="bullet"/>
      <w:suff w:val="tab"/>
      <w:lvlText w:val=""/>
      <w:lvlJc w:val="left"/>
      <w:pPr>
        <w:ind w:hanging="360" w:left="5466"/>
      </w:pPr>
      <w:rPr>
        <w:rFonts w:ascii="Symbol" w:hAnsi="Symbol"/>
      </w:rPr>
    </w:lvl>
    <w:lvl w:ilvl="7" w:tplc="299ACCC6">
      <w:start w:val="1"/>
      <w:numFmt w:val="bullet"/>
      <w:suff w:val="tab"/>
      <w:lvlText w:val="o"/>
      <w:lvlJc w:val="left"/>
      <w:pPr>
        <w:ind w:hanging="360" w:left="6186"/>
      </w:pPr>
      <w:rPr>
        <w:rFonts w:ascii="Courier New" w:hAnsi="Courier New"/>
      </w:rPr>
    </w:lvl>
    <w:lvl w:ilvl="8" w:tplc="20F1BD4D">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1AD38F21">
      <w:start w:val="1"/>
      <w:numFmt w:val="bullet"/>
      <w:suff w:val="tab"/>
      <w:lvlText w:val=""/>
      <w:lvlJc w:val="left"/>
      <w:pPr>
        <w:ind w:hanging="360" w:left="720"/>
        <w:tabs>
          <w:tab w:val="left" w:pos="720" w:leader="none"/>
        </w:tabs>
      </w:pPr>
      <w:rPr>
        <w:rFonts w:ascii="Symbol" w:hAnsi="Symbol"/>
      </w:rPr>
    </w:lvl>
    <w:lvl w:ilvl="1" w:tplc="4D6CFEA4">
      <w:start w:val="1"/>
      <w:numFmt w:val="bullet"/>
      <w:suff w:val="tab"/>
      <w:lvlText w:val="o"/>
      <w:lvlJc w:val="left"/>
      <w:pPr>
        <w:ind w:hanging="360" w:left="1440"/>
        <w:tabs>
          <w:tab w:val="left" w:pos="1440" w:leader="none"/>
        </w:tabs>
      </w:pPr>
      <w:rPr>
        <w:rFonts w:ascii="Courier New" w:hAnsi="Courier New"/>
      </w:rPr>
    </w:lvl>
    <w:lvl w:ilvl="2" w:tplc="21236E95">
      <w:start w:val="1"/>
      <w:numFmt w:val="bullet"/>
      <w:suff w:val="tab"/>
      <w:lvlText w:val=""/>
      <w:lvlJc w:val="left"/>
      <w:pPr>
        <w:ind w:hanging="360" w:left="2160"/>
        <w:tabs>
          <w:tab w:val="left" w:pos="2160" w:leader="none"/>
        </w:tabs>
      </w:pPr>
      <w:rPr>
        <w:rFonts w:ascii="Wingdings" w:hAnsi="Wingdings"/>
      </w:rPr>
    </w:lvl>
    <w:lvl w:ilvl="3" w:tplc="3F80A869">
      <w:start w:val="1"/>
      <w:numFmt w:val="bullet"/>
      <w:suff w:val="tab"/>
      <w:lvlText w:val=""/>
      <w:lvlJc w:val="left"/>
      <w:pPr>
        <w:ind w:hanging="360" w:left="2880"/>
        <w:tabs>
          <w:tab w:val="left" w:pos="2880" w:leader="none"/>
        </w:tabs>
      </w:pPr>
      <w:rPr>
        <w:rFonts w:ascii="Symbol" w:hAnsi="Symbol"/>
      </w:rPr>
    </w:lvl>
    <w:lvl w:ilvl="4" w:tplc="0A9D152E">
      <w:start w:val="1"/>
      <w:numFmt w:val="bullet"/>
      <w:suff w:val="tab"/>
      <w:lvlText w:val="o"/>
      <w:lvlJc w:val="left"/>
      <w:pPr>
        <w:ind w:hanging="360" w:left="3600"/>
        <w:tabs>
          <w:tab w:val="left" w:pos="3600" w:leader="none"/>
        </w:tabs>
      </w:pPr>
      <w:rPr>
        <w:rFonts w:ascii="Courier New" w:hAnsi="Courier New"/>
      </w:rPr>
    </w:lvl>
    <w:lvl w:ilvl="5" w:tplc="161B6454">
      <w:start w:val="1"/>
      <w:numFmt w:val="bullet"/>
      <w:suff w:val="tab"/>
      <w:lvlText w:val=""/>
      <w:lvlJc w:val="left"/>
      <w:pPr>
        <w:ind w:hanging="360" w:left="4320"/>
        <w:tabs>
          <w:tab w:val="left" w:pos="4320" w:leader="none"/>
        </w:tabs>
      </w:pPr>
      <w:rPr>
        <w:rFonts w:ascii="Wingdings" w:hAnsi="Wingdings"/>
      </w:rPr>
    </w:lvl>
    <w:lvl w:ilvl="6" w:tplc="3223827A">
      <w:start w:val="1"/>
      <w:numFmt w:val="bullet"/>
      <w:suff w:val="tab"/>
      <w:lvlText w:val=""/>
      <w:lvlJc w:val="left"/>
      <w:pPr>
        <w:ind w:hanging="360" w:left="5040"/>
        <w:tabs>
          <w:tab w:val="left" w:pos="5040" w:leader="none"/>
        </w:tabs>
      </w:pPr>
      <w:rPr>
        <w:rFonts w:ascii="Symbol" w:hAnsi="Symbol"/>
      </w:rPr>
    </w:lvl>
    <w:lvl w:ilvl="7" w:tplc="1F48A841">
      <w:start w:val="1"/>
      <w:numFmt w:val="bullet"/>
      <w:suff w:val="tab"/>
      <w:lvlText w:val="o"/>
      <w:lvlJc w:val="left"/>
      <w:pPr>
        <w:ind w:hanging="360" w:left="5760"/>
        <w:tabs>
          <w:tab w:val="left" w:pos="5760" w:leader="none"/>
        </w:tabs>
      </w:pPr>
      <w:rPr>
        <w:rFonts w:ascii="Courier New" w:hAnsi="Courier New"/>
      </w:rPr>
    </w:lvl>
    <w:lvl w:ilvl="8" w:tplc="3688AA4E">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244175BB">
      <w:start w:val="1"/>
      <w:numFmt w:val="bullet"/>
      <w:suff w:val="tab"/>
      <w:lvlText w:val=""/>
      <w:lvlJc w:val="left"/>
      <w:pPr>
        <w:ind w:hanging="360" w:left="936"/>
      </w:pPr>
      <w:rPr>
        <w:rFonts w:ascii="Symbol" w:hAnsi="Symbol"/>
      </w:rPr>
    </w:lvl>
    <w:lvl w:ilvl="1" w:tplc="55E1A940">
      <w:start w:val="1"/>
      <w:numFmt w:val="bullet"/>
      <w:suff w:val="tab"/>
      <w:lvlText w:val="o"/>
      <w:lvlJc w:val="left"/>
      <w:pPr>
        <w:ind w:hanging="360" w:left="1656"/>
      </w:pPr>
      <w:rPr>
        <w:rFonts w:ascii="Courier New" w:hAnsi="Courier New"/>
      </w:rPr>
    </w:lvl>
    <w:lvl w:ilvl="2" w:tplc="038A62C3">
      <w:start w:val="1"/>
      <w:numFmt w:val="bullet"/>
      <w:suff w:val="tab"/>
      <w:lvlText w:val=""/>
      <w:lvlJc w:val="left"/>
      <w:pPr>
        <w:ind w:hanging="360" w:left="2376"/>
      </w:pPr>
      <w:rPr>
        <w:rFonts w:ascii="Wingdings" w:hAnsi="Wingdings"/>
      </w:rPr>
    </w:lvl>
    <w:lvl w:ilvl="3" w:tplc="6F8A3135">
      <w:start w:val="1"/>
      <w:numFmt w:val="bullet"/>
      <w:suff w:val="tab"/>
      <w:lvlText w:val=""/>
      <w:lvlJc w:val="left"/>
      <w:pPr>
        <w:ind w:hanging="360" w:left="3096"/>
      </w:pPr>
      <w:rPr>
        <w:rFonts w:ascii="Symbol" w:hAnsi="Symbol"/>
      </w:rPr>
    </w:lvl>
    <w:lvl w:ilvl="4" w:tplc="04F02FCC">
      <w:start w:val="1"/>
      <w:numFmt w:val="bullet"/>
      <w:suff w:val="tab"/>
      <w:lvlText w:val="o"/>
      <w:lvlJc w:val="left"/>
      <w:pPr>
        <w:ind w:hanging="360" w:left="3816"/>
      </w:pPr>
      <w:rPr>
        <w:rFonts w:ascii="Courier New" w:hAnsi="Courier New"/>
      </w:rPr>
    </w:lvl>
    <w:lvl w:ilvl="5" w:tplc="401C9F35">
      <w:start w:val="1"/>
      <w:numFmt w:val="bullet"/>
      <w:suff w:val="tab"/>
      <w:lvlText w:val=""/>
      <w:lvlJc w:val="left"/>
      <w:pPr>
        <w:ind w:hanging="360" w:left="4536"/>
      </w:pPr>
      <w:rPr>
        <w:rFonts w:ascii="Wingdings" w:hAnsi="Wingdings"/>
      </w:rPr>
    </w:lvl>
    <w:lvl w:ilvl="6" w:tplc="0F85E9A2">
      <w:start w:val="1"/>
      <w:numFmt w:val="bullet"/>
      <w:suff w:val="tab"/>
      <w:lvlText w:val=""/>
      <w:lvlJc w:val="left"/>
      <w:pPr>
        <w:ind w:hanging="360" w:left="5256"/>
      </w:pPr>
      <w:rPr>
        <w:rFonts w:ascii="Symbol" w:hAnsi="Symbol"/>
      </w:rPr>
    </w:lvl>
    <w:lvl w:ilvl="7" w:tplc="597A52B8">
      <w:start w:val="1"/>
      <w:numFmt w:val="bullet"/>
      <w:suff w:val="tab"/>
      <w:lvlText w:val="o"/>
      <w:lvlJc w:val="left"/>
      <w:pPr>
        <w:ind w:hanging="360" w:left="5976"/>
      </w:pPr>
      <w:rPr>
        <w:rFonts w:ascii="Courier New" w:hAnsi="Courier New"/>
      </w:rPr>
    </w:lvl>
    <w:lvl w:ilvl="8" w:tplc="505EBF4F">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03CE127E">
      <w:start w:val="0"/>
      <w:numFmt w:val="bullet"/>
      <w:suff w:val="tab"/>
      <w:lvlText w:val="-"/>
      <w:lvlJc w:val="left"/>
      <w:pPr>
        <w:ind w:hanging="360" w:left="936"/>
      </w:pPr>
      <w:rPr>
        <w:rFonts w:ascii="Courier New" w:hAnsi="Courier New"/>
      </w:rPr>
    </w:lvl>
    <w:lvl w:ilvl="1" w:tplc="0CB377F2">
      <w:start w:val="1"/>
      <w:numFmt w:val="bullet"/>
      <w:suff w:val="tab"/>
      <w:lvlText w:val="o"/>
      <w:lvlJc w:val="left"/>
      <w:pPr>
        <w:ind w:hanging="360" w:left="1656"/>
      </w:pPr>
      <w:rPr>
        <w:rFonts w:ascii="Courier New" w:hAnsi="Courier New"/>
      </w:rPr>
    </w:lvl>
    <w:lvl w:ilvl="2" w:tplc="47C6918D">
      <w:start w:val="1"/>
      <w:numFmt w:val="bullet"/>
      <w:suff w:val="tab"/>
      <w:lvlText w:val=""/>
      <w:lvlJc w:val="left"/>
      <w:pPr>
        <w:ind w:hanging="360" w:left="2376"/>
      </w:pPr>
      <w:rPr>
        <w:rFonts w:ascii="Wingdings" w:hAnsi="Wingdings"/>
      </w:rPr>
    </w:lvl>
    <w:lvl w:ilvl="3" w:tplc="66DA6C43">
      <w:start w:val="1"/>
      <w:numFmt w:val="bullet"/>
      <w:suff w:val="tab"/>
      <w:lvlText w:val=""/>
      <w:lvlJc w:val="left"/>
      <w:pPr>
        <w:ind w:hanging="360" w:left="3096"/>
      </w:pPr>
      <w:rPr>
        <w:rFonts w:ascii="Symbol" w:hAnsi="Symbol"/>
      </w:rPr>
    </w:lvl>
    <w:lvl w:ilvl="4" w:tplc="33726576">
      <w:start w:val="1"/>
      <w:numFmt w:val="bullet"/>
      <w:suff w:val="tab"/>
      <w:lvlText w:val="o"/>
      <w:lvlJc w:val="left"/>
      <w:pPr>
        <w:ind w:hanging="360" w:left="3816"/>
      </w:pPr>
      <w:rPr>
        <w:rFonts w:ascii="Courier New" w:hAnsi="Courier New"/>
      </w:rPr>
    </w:lvl>
    <w:lvl w:ilvl="5" w:tplc="0708FBA2">
      <w:start w:val="1"/>
      <w:numFmt w:val="bullet"/>
      <w:suff w:val="tab"/>
      <w:lvlText w:val=""/>
      <w:lvlJc w:val="left"/>
      <w:pPr>
        <w:ind w:hanging="360" w:left="4536"/>
      </w:pPr>
      <w:rPr>
        <w:rFonts w:ascii="Wingdings" w:hAnsi="Wingdings"/>
      </w:rPr>
    </w:lvl>
    <w:lvl w:ilvl="6" w:tplc="189999C3">
      <w:start w:val="1"/>
      <w:numFmt w:val="bullet"/>
      <w:suff w:val="tab"/>
      <w:lvlText w:val=""/>
      <w:lvlJc w:val="left"/>
      <w:pPr>
        <w:ind w:hanging="360" w:left="5256"/>
      </w:pPr>
      <w:rPr>
        <w:rFonts w:ascii="Symbol" w:hAnsi="Symbol"/>
      </w:rPr>
    </w:lvl>
    <w:lvl w:ilvl="7" w:tplc="066C2FB5">
      <w:start w:val="1"/>
      <w:numFmt w:val="bullet"/>
      <w:suff w:val="tab"/>
      <w:lvlText w:val="o"/>
      <w:lvlJc w:val="left"/>
      <w:pPr>
        <w:ind w:hanging="360" w:left="5976"/>
      </w:pPr>
      <w:rPr>
        <w:rFonts w:ascii="Courier New" w:hAnsi="Courier New"/>
      </w:rPr>
    </w:lvl>
    <w:lvl w:ilvl="8" w:tplc="741E5F0A">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5F7E554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2012-12-20T14:26:00Z</dcterms:created>
  <cp:lastModifiedBy>Ethan Puglia</cp:lastModifiedBy>
  <cp:lastPrinted>2012-12-14T12:55:00Z</cp:lastPrinted>
  <dcterms:modified xsi:type="dcterms:W3CDTF">2019-03-28T17:33:08Z</dcterms:modified>
  <cp:revision>4</cp:revision>
  <dc:title>PROYECTO DE ORDENANZA VIOLENCIA FAMILIAR</dc:title>
</cp:coreProperties>
</file>