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358BCF79" Type="http://schemas.openxmlformats.org/officeDocument/2006/relationships/officeDocument" Target="/word/document.xml" /><Relationship Id="coreR358BCF79"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jc w:val="center"/>
        <w:rPr>
          <w:rStyle w:val="C3"/>
          <w:rFonts w:ascii="JaneAusten" w:hAnsi="JaneAusten"/>
          <w:sz w:val="24"/>
        </w:rPr>
      </w:pPr>
      <w:r>
        <w:rPr>
          <w:rStyle w:val="C3"/>
          <w:rFonts w:ascii="JaneAusten" w:hAnsi="JaneAusten"/>
          <w:sz w:val="24"/>
        </w:rPr>
        <w:t>“2013 AÑO DEL TRIGÉSIMO ANIVERSARIO DE LA RECUPERACIÓN DE LA DEMOCRACIA”</w:t>
      </w:r>
    </w:p>
    <w:p>
      <w:pPr>
        <w:pStyle w:val="P4"/>
        <w:spacing w:lineRule="auto" w:line="276"/>
        <w:rPr>
          <w:rStyle w:val="C3"/>
        </w:rPr>
      </w:pPr>
    </w:p>
    <w:p>
      <w:pPr>
        <w:pStyle w:val="P4"/>
        <w:spacing w:lineRule="auto" w:line="276"/>
        <w:rPr>
          <w:rStyle w:val="C3"/>
        </w:rPr>
      </w:pPr>
    </w:p>
    <w:p>
      <w:pPr>
        <w:pStyle w:val="P4"/>
        <w:spacing w:lineRule="auto" w:line="276"/>
      </w:pPr>
      <w:r>
        <w:t>ORDENANZA Nº 9525</w:t>
      </w:r>
    </w:p>
    <w:p>
      <w:pPr>
        <w:spacing w:lineRule="auto" w:line="276"/>
        <w:ind w:hanging="426" w:left="426"/>
        <w:rPr>
          <w:rStyle w:val="C3"/>
          <w:rFonts w:ascii="Courier New" w:hAnsi="Courier New"/>
        </w:rPr>
      </w:pPr>
    </w:p>
    <w:p>
      <w:pPr>
        <w:spacing w:lineRule="auto" w:line="276"/>
        <w:ind w:hanging="426" w:left="426"/>
        <w:rPr>
          <w:rStyle w:val="C3"/>
          <w:rFonts w:ascii="Courier New" w:hAnsi="Courier New"/>
        </w:rPr>
      </w:pPr>
    </w:p>
    <w:p>
      <w:pPr>
        <w:spacing w:lineRule="auto" w:line="276"/>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 VISTO: La Ordenanza Nº 1833 que regula el funcionamiento de los Centros Vecinales; y</w:t>
      </w:r>
    </w:p>
    <w:p>
      <w:pPr>
        <w:ind w:hanging="426" w:left="426"/>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pPr>
      <w:r>
        <w:tab/>
      </w:r>
    </w:p>
    <w:p>
      <w:pPr>
        <w:ind w:left="426"/>
        <w:jc w:val="both"/>
        <w:rPr>
          <w:rStyle w:val="C3"/>
          <w:rFonts w:ascii="Courier New" w:hAnsi="Courier New"/>
        </w:rPr>
      </w:pPr>
      <w:r>
        <w:rPr>
          <w:rStyle w:val="C3"/>
          <w:rFonts w:ascii="Courier New" w:hAnsi="Courier New"/>
        </w:rPr>
        <w:t xml:space="preserve">    </w:t>
      </w:r>
    </w:p>
    <w:p>
      <w:pPr>
        <w:ind w:left="426"/>
        <w:jc w:val="both"/>
        <w:rPr>
          <w:rStyle w:val="C3"/>
          <w:rFonts w:ascii="Courier New" w:hAnsi="Courier New"/>
        </w:rPr>
      </w:pPr>
      <w:r>
        <w:rPr>
          <w:rStyle w:val="C3"/>
          <w:rFonts w:ascii="Courier New" w:hAnsi="Courier New"/>
        </w:rPr>
        <w:t xml:space="preserve">Que la Ordenanza mencionada se sancionó con el objetivo  de contar con una norma clara y precisa que regule la constitución y funcionamiento de los Centros Vecinales, como entidades de participación destinadas a lograr una mejor calidad de vida de los vecinos;</w:t>
      </w:r>
    </w:p>
    <w:p>
      <w:pPr>
        <w:ind w:left="426"/>
        <w:jc w:val="both"/>
        <w:rPr>
          <w:rStyle w:val="C3"/>
          <w:rFonts w:ascii="Courier New" w:hAnsi="Courier New"/>
        </w:rPr>
      </w:pPr>
      <w:r>
        <w:rPr>
          <w:rStyle w:val="C3"/>
          <w:rFonts w:ascii="Courier New" w:hAnsi="Courier New"/>
        </w:rPr>
        <w:t xml:space="preserve"> </w:t>
      </w:r>
    </w:p>
    <w:p>
      <w:pPr>
        <w:ind w:left="426"/>
        <w:jc w:val="both"/>
        <w:rPr>
          <w:rStyle w:val="C3"/>
          <w:rFonts w:ascii="Courier New" w:hAnsi="Courier New"/>
        </w:rPr>
      </w:pPr>
      <w:r>
        <w:rPr>
          <w:rStyle w:val="C3"/>
          <w:rFonts w:ascii="Courier New" w:hAnsi="Courier New"/>
        </w:rPr>
        <w:t>Que desde su sanción, en el año 1987 sólo ha sufrido pequeñas modificaciones, lo que demuestra que se logró el fin por el que fue sancionada;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se considera en este momento la necesidad de modificar algunos de sus artículos para su adecuación a las pautas establecidas en la Carta Orgánica Municipal y con el fin de brindarle igualdad de oportunidades a todos los vecinos del barrio y asegurarle el apoyo del Estado Municipal en el acto eleccionario al momento de elegir las autoridades de sus Comisiones Directivas;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evaluado el Proyecto de Ordenanza por Comisión de Legislación General, la misma emite despacho sugiriendo su aprobación con modificaciones, despacho aprobado por mayoría en sesión del día 8 de julio de 2013.</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1"/>
        <w:jc w:val="right"/>
      </w:pPr>
      <w:r>
        <w:t>...///</w:t>
      </w:r>
    </w:p>
    <w:p>
      <w:pPr>
        <w:pStyle w:val="P11"/>
        <w:jc w:val="right"/>
      </w:pPr>
    </w:p>
    <w:p>
      <w:pPr>
        <w:pStyle w:val="P11"/>
        <w:jc w:val="right"/>
      </w:pPr>
    </w:p>
    <w:p>
      <w:pPr>
        <w:pStyle w:val="P11"/>
        <w:jc w:val="right"/>
      </w:pPr>
    </w:p>
    <w:p>
      <w:pPr>
        <w:pStyle w:val="P11"/>
        <w:jc w:val="right"/>
      </w:pPr>
    </w:p>
    <w:p>
      <w:pPr>
        <w:ind w:hanging="426" w:left="426"/>
        <w:jc w:val="both"/>
        <w:rPr>
          <w:rStyle w:val="C3"/>
          <w:rFonts w:ascii="Courier New" w:hAnsi="Courier New"/>
        </w:rPr>
      </w:pPr>
      <w:r>
        <w:rPr>
          <w:rStyle w:val="C3"/>
          <w:rFonts w:ascii="Courier New" w:hAnsi="Courier New"/>
        </w:rPr>
        <w:t>...///2.-</w:t>
      </w: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 xml:space="preserve">MODIFÍCASE </w:t>
      </w:r>
      <w:r>
        <w:rPr>
          <w:rStyle w:val="C3"/>
          <w:rFonts w:ascii="Courier New" w:hAnsi="Courier New"/>
        </w:rPr>
        <w:t>el art. 9 de la Ordenanza Nº 1833 el que quedará redactado de la siguiente manera: “</w:t>
      </w:r>
      <w:r>
        <w:rPr>
          <w:rStyle w:val="C3"/>
          <w:rFonts w:ascii="Courier New" w:hAnsi="Courier New"/>
          <w:b w:val="1"/>
          <w:u w:val="single"/>
        </w:rPr>
        <w:t>Art. 9</w:t>
      </w:r>
      <w:r>
        <w:rPr>
          <w:rStyle w:val="C3"/>
          <w:rFonts w:ascii="Courier New" w:hAnsi="Courier New"/>
          <w:b w:val="1"/>
        </w:rPr>
        <w:t>:</w:t>
      </w:r>
      <w:r>
        <w:rPr>
          <w:rStyle w:val="C3"/>
          <w:rFonts w:ascii="Courier New" w:hAnsi="Courier New"/>
        </w:rPr>
        <w:t xml:space="preserve"> </w:t>
      </w:r>
      <w:r>
        <w:rPr>
          <w:rStyle w:val="C3"/>
          <w:rFonts w:ascii="Courier New" w:hAnsi="Courier New"/>
          <w:b w:val="1"/>
        </w:rPr>
        <w:t>PODRÁ</w:t>
      </w:r>
      <w:r>
        <w:rPr>
          <w:rStyle w:val="C3"/>
          <w:rFonts w:ascii="Courier New" w:hAnsi="Courier New"/>
        </w:rPr>
        <w:t xml:space="preserve"> ser socio de un Centro Vecinal, toda persona mayor de dieciocho años, que acredite tener por lo menos un año continuo en calidad de vecino en la jurisdicción del Centro Vecinal y no se encuentre comprendido en la incompatibilidad establecida en el art. 189 inc. 5 de la Carta Orgánica Municipal. A estos efectos adquieren carácter de vecino:</w:t>
      </w:r>
    </w:p>
    <w:p>
      <w:pPr>
        <w:numPr>
          <w:ilvl w:val="0"/>
          <w:numId w:val="46"/>
        </w:numPr>
        <w:jc w:val="both"/>
        <w:rPr>
          <w:rStyle w:val="C3"/>
          <w:rFonts w:ascii="Courier New" w:hAnsi="Courier New"/>
        </w:rPr>
      </w:pPr>
      <w:r>
        <w:rPr>
          <w:rStyle w:val="C3"/>
          <w:rFonts w:ascii="Courier New" w:hAnsi="Courier New"/>
        </w:rPr>
        <w:t>Los propietarios que residan en la jurisdicción del Centro Vecinal.</w:t>
      </w:r>
    </w:p>
    <w:p>
      <w:pPr>
        <w:numPr>
          <w:ilvl w:val="0"/>
          <w:numId w:val="46"/>
        </w:numPr>
        <w:jc w:val="both"/>
        <w:rPr>
          <w:rStyle w:val="C3"/>
          <w:rFonts w:ascii="Courier New" w:hAnsi="Courier New"/>
        </w:rPr>
      </w:pPr>
      <w:r>
        <w:rPr>
          <w:rStyle w:val="C3"/>
          <w:rFonts w:ascii="Courier New" w:hAnsi="Courier New"/>
        </w:rPr>
        <w:t>Los locatarios o inquilinos que acrediten su residencia en el lugar, con la documentación correspondiente.</w:t>
      </w:r>
    </w:p>
    <w:p>
      <w:pPr>
        <w:numPr>
          <w:ilvl w:val="0"/>
          <w:numId w:val="46"/>
        </w:numPr>
        <w:jc w:val="both"/>
        <w:rPr>
          <w:rStyle w:val="C3"/>
          <w:rFonts w:ascii="Courier New" w:hAnsi="Courier New"/>
        </w:rPr>
      </w:pPr>
      <w:r>
        <w:rPr>
          <w:rStyle w:val="C3"/>
          <w:rFonts w:ascii="Courier New" w:hAnsi="Courier New"/>
        </w:rPr>
        <w:t>Los titulares de negocios ubicados en la zona que residan en jurisdicción de otro Centro Vecinal pero acrediten el tiempo de permanencia en el lugar establecido en la presente.</w:t>
      </w:r>
    </w:p>
    <w:p>
      <w:pPr>
        <w:numPr>
          <w:ilvl w:val="0"/>
          <w:numId w:val="46"/>
        </w:numPr>
        <w:jc w:val="both"/>
        <w:rPr>
          <w:rStyle w:val="C3"/>
          <w:rFonts w:ascii="Courier New" w:hAnsi="Courier New"/>
        </w:rPr>
      </w:pPr>
      <w:r>
        <w:rPr>
          <w:rStyle w:val="C3"/>
          <w:rFonts w:ascii="Courier New" w:hAnsi="Courier New"/>
        </w:rPr>
        <w:t>Los poseedores de inmuebles que cuentan con la documentación que acredite su residencia en el lugar.</w:t>
      </w:r>
    </w:p>
    <w:p>
      <w:pPr>
        <w:ind w:left="435"/>
        <w:jc w:val="both"/>
        <w:rPr>
          <w:rStyle w:val="C3"/>
          <w:rFonts w:ascii="Courier New" w:hAnsi="Courier New"/>
        </w:rPr>
      </w:pPr>
      <w:r>
        <w:rPr>
          <w:rStyle w:val="C3"/>
          <w:rFonts w:ascii="Courier New" w:hAnsi="Courier New"/>
        </w:rPr>
        <w:t>En todos los casos deberán contar con medios de vida lícitos y no poseer antecedentes penales”.</w:t>
      </w:r>
    </w:p>
    <w:p>
      <w:pPr>
        <w:ind w:left="435"/>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b w:val="1"/>
        </w:rPr>
        <w:t xml:space="preserve"> MODIFÍCASE </w:t>
      </w:r>
      <w:r>
        <w:rPr>
          <w:rStyle w:val="C3"/>
          <w:rFonts w:ascii="Courier New" w:hAnsi="Courier New"/>
        </w:rPr>
        <w:t>el art. 20 inc. a) De la Convocatoria: punto 4) y el inc. b) Del Acto Eleccionario puntos 1), 2) y 7) los que quedarán redactados de la siguiente manera: “</w:t>
      </w:r>
      <w:r>
        <w:rPr>
          <w:rStyle w:val="C3"/>
          <w:rFonts w:ascii="Courier New" w:hAnsi="Courier New"/>
          <w:b w:val="1"/>
          <w:u w:val="single"/>
        </w:rPr>
        <w:t>Art.20</w:t>
      </w:r>
      <w:r>
        <w:rPr>
          <w:rStyle w:val="C3"/>
          <w:rFonts w:ascii="Courier New" w:hAnsi="Courier New"/>
        </w:rPr>
        <w:t xml:space="preserve">. . . inc. a) De la Convocatoria. . . .4) La autoridad municipal designada por el Departamento Ejecutivo, receptará las listas propuestas para cubrir los cargos en la Comisión Directiva y Comisión Revisora de Cuentas, hasta cinco (5) días antes de la celebración de la Asamblea donde se realicen las elecciones. Se deberán incluir asimismo, los nombres de los apoderados, por lo menos uno por cada lista y de los fiscales, que deben ser uno por cada lista para cada mesa receptora de votos. Tanto los apoderados como los fiscales deben reunir las condiciones establecidas para los socios en el art. 9 de la presente ordenanza. Inc. b) Del Acto Eleccionario. . 1) La municipalidad proveerá los votos a cada lista postulante según las siguientes condiciones: papel blanco, dimensión de un cuarto de tamaño carta, inscripciones en tinta negra y el número identificatorio inserto en el extremo superior derecho, el cual será otorgado  según el  orden de presentación de las listas. </w:t>
      </w: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   ...///3.-</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   2) La municipalidad proveerá los sobres necesarios para el normal desarrollo del acto… 7) En el acto eleccionario se respetarán las pautas establecidas por la Ley Electoral Provincial en todos los casos no contemplados por la presente ordenanza”. </w:t>
      </w:r>
    </w:p>
    <w:p>
      <w:pPr>
        <w:ind w:hanging="426" w:left="426"/>
        <w:jc w:val="both"/>
        <w:rPr>
          <w:rStyle w:val="C3"/>
          <w:rFonts w:ascii="Courier New" w:hAnsi="Courier New"/>
        </w:rPr>
      </w:pPr>
      <w:r>
        <w:rPr>
          <w:rStyle w:val="C3"/>
          <w:rFonts w:ascii="Courier New" w:hAnsi="Courier New"/>
        </w:rPr>
        <w:t xml:space="preserve"> </w:t>
      </w:r>
    </w:p>
    <w:p>
      <w:pPr>
        <w:ind w:hanging="426" w:left="426"/>
        <w:jc w:val="both"/>
        <w:rPr>
          <w:rStyle w:val="C3"/>
          <w:rFonts w:ascii="Courier New" w:hAnsi="Courier New"/>
          <w:b w:val="1"/>
        </w:rPr>
      </w:pPr>
      <w:r>
        <w:rPr>
          <w:rStyle w:val="C3"/>
          <w:rFonts w:ascii="Courier New" w:hAnsi="Courier New"/>
          <w:b w:val="1"/>
          <w:u w:val="single"/>
        </w:rPr>
        <w:t>Art.3</w:t>
      </w:r>
      <w:r>
        <w:rPr>
          <w:rStyle w:val="C3"/>
          <w:rFonts w:ascii="Courier New" w:hAnsi="Courier New"/>
          <w:b w:val="1"/>
        </w:rPr>
        <w:t xml:space="preserve">: </w:t>
      </w:r>
      <w:r>
        <w:rPr>
          <w:rStyle w:val="C3"/>
          <w:rFonts w:ascii="Courier New" w:hAnsi="Courier New"/>
          <w:b w:val="1"/>
        </w:rPr>
        <w:t>MODIFÍASE</w:t>
      </w:r>
      <w:r>
        <w:rPr>
          <w:rStyle w:val="C3"/>
          <w:rFonts w:ascii="Courier New" w:hAnsi="Courier New"/>
        </w:rPr>
        <w:t xml:space="preserve"> el art. 29 de la Ordenanza Nº 1833 el que quedará redactado de la siguiente manera: “</w:t>
      </w:r>
      <w:r>
        <w:rPr>
          <w:rStyle w:val="C3"/>
          <w:rFonts w:ascii="Courier New" w:hAnsi="Courier New"/>
          <w:b w:val="1"/>
          <w:u w:val="single"/>
        </w:rPr>
        <w:t>Art.29</w:t>
      </w:r>
      <w:r>
        <w:rPr>
          <w:rStyle w:val="C3"/>
          <w:rFonts w:ascii="Courier New" w:hAnsi="Courier New"/>
          <w:b w:val="1"/>
        </w:rPr>
        <w:t>:</w:t>
      </w:r>
      <w:r>
        <w:rPr>
          <w:rStyle w:val="C3"/>
          <w:rFonts w:ascii="Courier New" w:hAnsi="Courier New"/>
        </w:rPr>
        <w:t xml:space="preserve"> </w:t>
      </w:r>
      <w:r>
        <w:rPr>
          <w:rStyle w:val="C3"/>
          <w:rFonts w:ascii="Courier New" w:hAnsi="Courier New"/>
          <w:b w:val="1"/>
        </w:rPr>
        <w:t>LOS</w:t>
      </w:r>
      <w:r>
        <w:rPr>
          <w:rStyle w:val="C3"/>
          <w:rFonts w:ascii="Courier New" w:hAnsi="Courier New"/>
        </w:rPr>
        <w:t xml:space="preserve"> miembros de la Comisión Directiva y Comisión Fiscalizadora de Cuentas podrán ser reelegidos en el mismo cargo sólo p9or dos períodos electivos consecutivos, no existiendo esta limitación para ocupar otro cargo”.</w:t>
      </w:r>
    </w:p>
    <w:p>
      <w:pPr>
        <w:ind w:hanging="426" w:left="426"/>
        <w:jc w:val="both"/>
        <w:rPr>
          <w:rStyle w:val="C3"/>
          <w:rFonts w:ascii="Courier New" w:hAnsi="Courier New"/>
        </w:rPr>
      </w:pPr>
      <w:r>
        <w:rPr>
          <w:rStyle w:val="C3"/>
          <w:rFonts w:ascii="Courier New" w:hAnsi="Courier New"/>
        </w:rPr>
        <w:t xml:space="preserve"> </w:t>
      </w:r>
      <w:r>
        <w:rPr>
          <w:rStyle w:val="C3"/>
          <w:rFonts w:ascii="Courier New" w:hAnsi="Courier New"/>
          <w:b w:val="1"/>
        </w:rPr>
        <w:t xml:space="preserve"> </w:t>
      </w:r>
      <w:r>
        <w:rPr>
          <w:rStyle w:val="C3"/>
          <w:rFonts w:ascii="Courier New" w:hAnsi="Courier New"/>
        </w:rPr>
        <w:t xml:space="preserve"> </w:t>
      </w:r>
    </w:p>
    <w:p>
      <w:pPr>
        <w:ind w:hanging="426" w:left="426"/>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4</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MODIFÍCASE </w:t>
      </w:r>
      <w:r>
        <w:rPr>
          <w:rStyle w:val="C3"/>
          <w:rFonts w:ascii="Courier New" w:hAnsi="Courier New"/>
        </w:rPr>
        <w:t>el art. 34 eliminando el inc. b) del mismo</w:t>
      </w:r>
      <w:r>
        <w:rPr>
          <w:rStyle w:val="C3"/>
          <w:rFonts w:ascii="Courier New" w:hAnsi="Courier New"/>
          <w:b w:val="1"/>
        </w:rPr>
        <w:t>.</w:t>
      </w:r>
    </w:p>
    <w:p>
      <w:pPr>
        <w:ind w:hanging="426" w:left="426"/>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5</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spacing w:lineRule="auto" w:line="276"/>
        <w:jc w:val="both"/>
        <w:rPr>
          <w:rStyle w:val="C3"/>
          <w:rFonts w:ascii="Courier New" w:hAnsi="Courier New"/>
          <w:b w:val="1"/>
        </w:rPr>
      </w:pPr>
    </w:p>
    <w:p>
      <w:pPr>
        <w:jc w:val="both"/>
        <w:rPr>
          <w:rStyle w:val="C3"/>
          <w:rFonts w:ascii="Courier New" w:hAnsi="Courier New"/>
          <w:b w:val="1"/>
        </w:rPr>
      </w:pPr>
    </w:p>
    <w:p>
      <w:pPr>
        <w:pStyle w:val="P17"/>
      </w:pPr>
      <w:r>
        <w:t xml:space="preserve">DADA EN LA SALA DE SESIONES DEL HONORABLE CONCEJO DELIBERANTE A OCHO DÍAS DEL MES DE JULIO DEL AÑO DOS MIL TRECE.- </w:t>
      </w:r>
    </w:p>
    <w:p>
      <w:pPr>
        <w:tabs>
          <w:tab w:val="left" w:pos="1134" w:leader="none"/>
        </w:tabs>
        <w:ind w:hanging="426" w:left="426"/>
        <w:jc w:val="both"/>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18DF3881">
      <w:start w:val="0"/>
      <w:numFmt w:val="bullet"/>
      <w:suff w:val="tab"/>
      <w:lvlText w:val=""/>
      <w:lvlJc w:val="left"/>
      <w:pPr>
        <w:ind w:hanging="360" w:left="786"/>
      </w:pPr>
      <w:rPr>
        <w:rFonts w:ascii="Symbol" w:hAnsi="Symbol"/>
      </w:rPr>
    </w:lvl>
    <w:lvl w:ilvl="1" w:tplc="2FF17F41">
      <w:start w:val="1"/>
      <w:numFmt w:val="bullet"/>
      <w:suff w:val="tab"/>
      <w:lvlText w:val="o"/>
      <w:lvlJc w:val="left"/>
      <w:pPr>
        <w:ind w:hanging="360" w:left="1506"/>
      </w:pPr>
      <w:rPr>
        <w:rFonts w:ascii="Courier New" w:hAnsi="Courier New"/>
      </w:rPr>
    </w:lvl>
    <w:lvl w:ilvl="2" w:tplc="650E8018">
      <w:start w:val="1"/>
      <w:numFmt w:val="bullet"/>
      <w:suff w:val="tab"/>
      <w:lvlText w:val=""/>
      <w:lvlJc w:val="left"/>
      <w:pPr>
        <w:ind w:hanging="360" w:left="2226"/>
      </w:pPr>
      <w:rPr>
        <w:rFonts w:ascii="Wingdings" w:hAnsi="Wingdings"/>
      </w:rPr>
    </w:lvl>
    <w:lvl w:ilvl="3" w:tplc="509E41D4">
      <w:start w:val="1"/>
      <w:numFmt w:val="bullet"/>
      <w:suff w:val="tab"/>
      <w:lvlText w:val=""/>
      <w:lvlJc w:val="left"/>
      <w:pPr>
        <w:ind w:hanging="360" w:left="2946"/>
      </w:pPr>
      <w:rPr>
        <w:rFonts w:ascii="Symbol" w:hAnsi="Symbol"/>
      </w:rPr>
    </w:lvl>
    <w:lvl w:ilvl="4" w:tplc="2369AB31">
      <w:start w:val="1"/>
      <w:numFmt w:val="bullet"/>
      <w:suff w:val="tab"/>
      <w:lvlText w:val="o"/>
      <w:lvlJc w:val="left"/>
      <w:pPr>
        <w:ind w:hanging="360" w:left="3666"/>
      </w:pPr>
      <w:rPr>
        <w:rFonts w:ascii="Courier New" w:hAnsi="Courier New"/>
      </w:rPr>
    </w:lvl>
    <w:lvl w:ilvl="5" w:tplc="0412F030">
      <w:start w:val="1"/>
      <w:numFmt w:val="bullet"/>
      <w:suff w:val="tab"/>
      <w:lvlText w:val=""/>
      <w:lvlJc w:val="left"/>
      <w:pPr>
        <w:ind w:hanging="360" w:left="4386"/>
      </w:pPr>
      <w:rPr>
        <w:rFonts w:ascii="Wingdings" w:hAnsi="Wingdings"/>
      </w:rPr>
    </w:lvl>
    <w:lvl w:ilvl="6" w:tplc="2824C059">
      <w:start w:val="1"/>
      <w:numFmt w:val="bullet"/>
      <w:suff w:val="tab"/>
      <w:lvlText w:val=""/>
      <w:lvlJc w:val="left"/>
      <w:pPr>
        <w:ind w:hanging="360" w:left="5106"/>
      </w:pPr>
      <w:rPr>
        <w:rFonts w:ascii="Symbol" w:hAnsi="Symbol"/>
      </w:rPr>
    </w:lvl>
    <w:lvl w:ilvl="7" w:tplc="3EE60078">
      <w:start w:val="1"/>
      <w:numFmt w:val="bullet"/>
      <w:suff w:val="tab"/>
      <w:lvlText w:val="o"/>
      <w:lvlJc w:val="left"/>
      <w:pPr>
        <w:ind w:hanging="360" w:left="5826"/>
      </w:pPr>
      <w:rPr>
        <w:rFonts w:ascii="Courier New" w:hAnsi="Courier New"/>
      </w:rPr>
    </w:lvl>
    <w:lvl w:ilvl="8" w:tplc="184502D6">
      <w:start w:val="1"/>
      <w:numFmt w:val="bullet"/>
      <w:suff w:val="tab"/>
      <w:lvlText w:val=""/>
      <w:lvlJc w:val="left"/>
      <w:pPr>
        <w:ind w:hanging="360" w:left="6546"/>
      </w:pPr>
      <w:rPr>
        <w:rFonts w:ascii="Wingdings" w:hAnsi="Wingdings"/>
      </w:rPr>
    </w:lvl>
  </w:abstractNum>
  <w:abstractNum w:abstractNumId="3">
    <w:nsid w:val="06454705"/>
    <w:multiLevelType w:val="multilevel"/>
    <w:lvl w:ilvl="0">
      <w:start w:val="1"/>
      <w:numFmt w:val="lowerLetter"/>
      <w:suff w:val="tab"/>
      <w:lvlText w:val="%1."/>
      <w:lvlJc w:val="left"/>
      <w:pPr>
        <w:ind w:hanging="570" w:left="100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4">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
    <w:nsid w:val="09900AF3"/>
    <w:multiLevelType w:val="hybridMultilevel"/>
    <w:lvl w:ilvl="0" w:tplc="6DE9547E">
      <w:start w:val="0"/>
      <w:numFmt w:val="bullet"/>
      <w:suff w:val="tab"/>
      <w:lvlText w:val="-"/>
      <w:lvlJc w:val="left"/>
      <w:pPr>
        <w:ind w:hanging="360" w:left="720"/>
      </w:pPr>
      <w:rPr>
        <w:rFonts w:ascii="Courier New" w:hAnsi="Courier New"/>
      </w:rPr>
    </w:lvl>
    <w:lvl w:ilvl="1" w:tplc="6A0BBD8B">
      <w:start w:val="1"/>
      <w:numFmt w:val="bullet"/>
      <w:suff w:val="tab"/>
      <w:lvlText w:val="o"/>
      <w:lvlJc w:val="left"/>
      <w:pPr>
        <w:ind w:hanging="360" w:left="1440"/>
      </w:pPr>
      <w:rPr>
        <w:rFonts w:ascii="Courier New" w:hAnsi="Courier New"/>
      </w:rPr>
    </w:lvl>
    <w:lvl w:ilvl="2" w:tplc="4A988E79">
      <w:start w:val="1"/>
      <w:numFmt w:val="bullet"/>
      <w:suff w:val="tab"/>
      <w:lvlText w:val=""/>
      <w:lvlJc w:val="left"/>
      <w:pPr>
        <w:ind w:hanging="360" w:left="2160"/>
      </w:pPr>
      <w:rPr>
        <w:rFonts w:ascii="Wingdings" w:hAnsi="Wingdings"/>
      </w:rPr>
    </w:lvl>
    <w:lvl w:ilvl="3" w:tplc="3E305E9B">
      <w:start w:val="1"/>
      <w:numFmt w:val="bullet"/>
      <w:suff w:val="tab"/>
      <w:lvlText w:val=""/>
      <w:lvlJc w:val="left"/>
      <w:pPr>
        <w:ind w:hanging="360" w:left="2880"/>
      </w:pPr>
      <w:rPr>
        <w:rFonts w:ascii="Symbol" w:hAnsi="Symbol"/>
      </w:rPr>
    </w:lvl>
    <w:lvl w:ilvl="4" w:tplc="34E999C7">
      <w:start w:val="1"/>
      <w:numFmt w:val="bullet"/>
      <w:suff w:val="tab"/>
      <w:lvlText w:val="o"/>
      <w:lvlJc w:val="left"/>
      <w:pPr>
        <w:ind w:hanging="360" w:left="3600"/>
      </w:pPr>
      <w:rPr>
        <w:rFonts w:ascii="Courier New" w:hAnsi="Courier New"/>
      </w:rPr>
    </w:lvl>
    <w:lvl w:ilvl="5" w:tplc="7D431BC5">
      <w:start w:val="1"/>
      <w:numFmt w:val="bullet"/>
      <w:suff w:val="tab"/>
      <w:lvlText w:val=""/>
      <w:lvlJc w:val="left"/>
      <w:pPr>
        <w:ind w:hanging="360" w:left="4320"/>
      </w:pPr>
      <w:rPr>
        <w:rFonts w:ascii="Wingdings" w:hAnsi="Wingdings"/>
      </w:rPr>
    </w:lvl>
    <w:lvl w:ilvl="6" w:tplc="232CFD92">
      <w:start w:val="1"/>
      <w:numFmt w:val="bullet"/>
      <w:suff w:val="tab"/>
      <w:lvlText w:val=""/>
      <w:lvlJc w:val="left"/>
      <w:pPr>
        <w:ind w:hanging="360" w:left="5040"/>
      </w:pPr>
      <w:rPr>
        <w:rFonts w:ascii="Symbol" w:hAnsi="Symbol"/>
      </w:rPr>
    </w:lvl>
    <w:lvl w:ilvl="7" w:tplc="2EF1DC61">
      <w:start w:val="1"/>
      <w:numFmt w:val="bullet"/>
      <w:suff w:val="tab"/>
      <w:lvlText w:val="o"/>
      <w:lvlJc w:val="left"/>
      <w:pPr>
        <w:ind w:hanging="360" w:left="5760"/>
      </w:pPr>
      <w:rPr>
        <w:rFonts w:ascii="Courier New" w:hAnsi="Courier New"/>
      </w:rPr>
    </w:lvl>
    <w:lvl w:ilvl="8" w:tplc="0B88F022">
      <w:start w:val="1"/>
      <w:numFmt w:val="bullet"/>
      <w:suff w:val="tab"/>
      <w:lvlText w:val=""/>
      <w:lvlJc w:val="left"/>
      <w:pPr>
        <w:ind w:hanging="360" w:left="6480"/>
      </w:pPr>
      <w:rPr>
        <w:rFonts w:ascii="Wingdings" w:hAnsi="Wingdings"/>
      </w:rPr>
    </w:lvl>
  </w:abstractNum>
  <w:abstractNum w:abstractNumId="6">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7">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10">
    <w:nsid w:val="130F5344"/>
    <w:multiLevelType w:val="hybridMultilevel"/>
    <w:lvl w:ilvl="0" w:tplc="714AA8EB">
      <w:start w:val="1"/>
      <w:numFmt w:val="bullet"/>
      <w:suff w:val="tab"/>
      <w:lvlText w:val=""/>
      <w:lvlJc w:val="left"/>
      <w:pPr>
        <w:ind w:hanging="360" w:left="1146"/>
      </w:pPr>
      <w:rPr>
        <w:rFonts w:ascii="Symbol" w:hAnsi="Symbol"/>
      </w:rPr>
    </w:lvl>
    <w:lvl w:ilvl="1" w:tplc="00715F93">
      <w:start w:val="1"/>
      <w:numFmt w:val="bullet"/>
      <w:suff w:val="tab"/>
      <w:lvlText w:val="o"/>
      <w:lvlJc w:val="left"/>
      <w:pPr>
        <w:ind w:hanging="360" w:left="1866"/>
      </w:pPr>
      <w:rPr>
        <w:rFonts w:ascii="Courier New" w:hAnsi="Courier New"/>
      </w:rPr>
    </w:lvl>
    <w:lvl w:ilvl="2" w:tplc="2514201B">
      <w:start w:val="1"/>
      <w:numFmt w:val="bullet"/>
      <w:suff w:val="tab"/>
      <w:lvlText w:val=""/>
      <w:lvlJc w:val="left"/>
      <w:pPr>
        <w:ind w:hanging="360" w:left="2586"/>
      </w:pPr>
      <w:rPr>
        <w:rFonts w:ascii="Wingdings" w:hAnsi="Wingdings"/>
      </w:rPr>
    </w:lvl>
    <w:lvl w:ilvl="3" w:tplc="1CD97EE3">
      <w:start w:val="1"/>
      <w:numFmt w:val="bullet"/>
      <w:suff w:val="tab"/>
      <w:lvlText w:val=""/>
      <w:lvlJc w:val="left"/>
      <w:pPr>
        <w:ind w:hanging="360" w:left="3306"/>
      </w:pPr>
      <w:rPr>
        <w:rFonts w:ascii="Symbol" w:hAnsi="Symbol"/>
      </w:rPr>
    </w:lvl>
    <w:lvl w:ilvl="4" w:tplc="2F2E2527">
      <w:start w:val="1"/>
      <w:numFmt w:val="bullet"/>
      <w:suff w:val="tab"/>
      <w:lvlText w:val="o"/>
      <w:lvlJc w:val="left"/>
      <w:pPr>
        <w:ind w:hanging="360" w:left="4026"/>
      </w:pPr>
      <w:rPr>
        <w:rFonts w:ascii="Courier New" w:hAnsi="Courier New"/>
      </w:rPr>
    </w:lvl>
    <w:lvl w:ilvl="5" w:tplc="302FDC41">
      <w:start w:val="1"/>
      <w:numFmt w:val="bullet"/>
      <w:suff w:val="tab"/>
      <w:lvlText w:val=""/>
      <w:lvlJc w:val="left"/>
      <w:pPr>
        <w:ind w:hanging="360" w:left="4746"/>
      </w:pPr>
      <w:rPr>
        <w:rFonts w:ascii="Wingdings" w:hAnsi="Wingdings"/>
      </w:rPr>
    </w:lvl>
    <w:lvl w:ilvl="6" w:tplc="1C0AA165">
      <w:start w:val="1"/>
      <w:numFmt w:val="bullet"/>
      <w:suff w:val="tab"/>
      <w:lvlText w:val=""/>
      <w:lvlJc w:val="left"/>
      <w:pPr>
        <w:ind w:hanging="360" w:left="5466"/>
      </w:pPr>
      <w:rPr>
        <w:rFonts w:ascii="Symbol" w:hAnsi="Symbol"/>
      </w:rPr>
    </w:lvl>
    <w:lvl w:ilvl="7" w:tplc="71FB2FF3">
      <w:start w:val="1"/>
      <w:numFmt w:val="bullet"/>
      <w:suff w:val="tab"/>
      <w:lvlText w:val="o"/>
      <w:lvlJc w:val="left"/>
      <w:pPr>
        <w:ind w:hanging="360" w:left="6186"/>
      </w:pPr>
      <w:rPr>
        <w:rFonts w:ascii="Courier New" w:hAnsi="Courier New"/>
      </w:rPr>
    </w:lvl>
    <w:lvl w:ilvl="8" w:tplc="4904A117">
      <w:start w:val="1"/>
      <w:numFmt w:val="bullet"/>
      <w:suff w:val="tab"/>
      <w:lvlText w:val=""/>
      <w:lvlJc w:val="left"/>
      <w:pPr>
        <w:ind w:hanging="360" w:left="6906"/>
      </w:pPr>
      <w:rPr>
        <w:rFonts w:ascii="Wingdings" w:hAnsi="Wingdings"/>
      </w:rPr>
    </w:lvl>
  </w:abstractNum>
  <w:abstractNum w:abstractNumId="11">
    <w:nsid w:val="13380336"/>
    <w:multiLevelType w:val="hybridMultilevel"/>
    <w:lvl w:ilvl="0" w:tplc="79AEBA70">
      <w:start w:val="0"/>
      <w:numFmt w:val="bullet"/>
      <w:suff w:val="tab"/>
      <w:lvlText w:val=""/>
      <w:lvlJc w:val="left"/>
      <w:pPr>
        <w:ind w:hanging="360" w:left="1288"/>
      </w:pPr>
      <w:rPr>
        <w:rFonts w:ascii="Symbol" w:hAnsi="Symbol"/>
      </w:rPr>
    </w:lvl>
    <w:lvl w:ilvl="1" w:tplc="1E7301B3">
      <w:start w:val="1"/>
      <w:numFmt w:val="bullet"/>
      <w:suff w:val="tab"/>
      <w:lvlText w:val="o"/>
      <w:lvlJc w:val="left"/>
      <w:pPr>
        <w:ind w:hanging="360" w:left="2008"/>
      </w:pPr>
      <w:rPr>
        <w:rFonts w:ascii="Courier New" w:hAnsi="Courier New"/>
      </w:rPr>
    </w:lvl>
    <w:lvl w:ilvl="2" w:tplc="78F87F2C">
      <w:start w:val="1"/>
      <w:numFmt w:val="bullet"/>
      <w:suff w:val="tab"/>
      <w:lvlText w:val=""/>
      <w:lvlJc w:val="left"/>
      <w:pPr>
        <w:ind w:hanging="360" w:left="2728"/>
      </w:pPr>
      <w:rPr>
        <w:rFonts w:ascii="Wingdings" w:hAnsi="Wingdings"/>
      </w:rPr>
    </w:lvl>
    <w:lvl w:ilvl="3" w:tplc="227F22E8">
      <w:start w:val="1"/>
      <w:numFmt w:val="bullet"/>
      <w:suff w:val="tab"/>
      <w:lvlText w:val=""/>
      <w:lvlJc w:val="left"/>
      <w:pPr>
        <w:ind w:hanging="360" w:left="3448"/>
      </w:pPr>
      <w:rPr>
        <w:rFonts w:ascii="Symbol" w:hAnsi="Symbol"/>
      </w:rPr>
    </w:lvl>
    <w:lvl w:ilvl="4" w:tplc="2FB3BCF3">
      <w:start w:val="1"/>
      <w:numFmt w:val="bullet"/>
      <w:suff w:val="tab"/>
      <w:lvlText w:val="o"/>
      <w:lvlJc w:val="left"/>
      <w:pPr>
        <w:ind w:hanging="360" w:left="4168"/>
      </w:pPr>
      <w:rPr>
        <w:rFonts w:ascii="Courier New" w:hAnsi="Courier New"/>
      </w:rPr>
    </w:lvl>
    <w:lvl w:ilvl="5" w:tplc="7758EE6B">
      <w:start w:val="1"/>
      <w:numFmt w:val="bullet"/>
      <w:suff w:val="tab"/>
      <w:lvlText w:val=""/>
      <w:lvlJc w:val="left"/>
      <w:pPr>
        <w:ind w:hanging="360" w:left="4888"/>
      </w:pPr>
      <w:rPr>
        <w:rFonts w:ascii="Wingdings" w:hAnsi="Wingdings"/>
      </w:rPr>
    </w:lvl>
    <w:lvl w:ilvl="6" w:tplc="1BA6CB22">
      <w:start w:val="1"/>
      <w:numFmt w:val="bullet"/>
      <w:suff w:val="tab"/>
      <w:lvlText w:val=""/>
      <w:lvlJc w:val="left"/>
      <w:pPr>
        <w:ind w:hanging="360" w:left="5608"/>
      </w:pPr>
      <w:rPr>
        <w:rFonts w:ascii="Symbol" w:hAnsi="Symbol"/>
      </w:rPr>
    </w:lvl>
    <w:lvl w:ilvl="7" w:tplc="2B68B91D">
      <w:start w:val="1"/>
      <w:numFmt w:val="bullet"/>
      <w:suff w:val="tab"/>
      <w:lvlText w:val="o"/>
      <w:lvlJc w:val="left"/>
      <w:pPr>
        <w:ind w:hanging="360" w:left="6328"/>
      </w:pPr>
      <w:rPr>
        <w:rFonts w:ascii="Courier New" w:hAnsi="Courier New"/>
      </w:rPr>
    </w:lvl>
    <w:lvl w:ilvl="8" w:tplc="0233E2D8">
      <w:start w:val="1"/>
      <w:numFmt w:val="bullet"/>
      <w:suff w:val="tab"/>
      <w:lvlText w:val=""/>
      <w:lvlJc w:val="left"/>
      <w:pPr>
        <w:ind w:hanging="360" w:left="7048"/>
      </w:pPr>
      <w:rPr>
        <w:rFonts w:ascii="Wingdings" w:hAnsi="Wingdings"/>
      </w:rPr>
    </w:lvl>
  </w:abstractNum>
  <w:abstractNum w:abstractNumId="12">
    <w:nsid w:val="145A66F1"/>
    <w:multiLevelType w:val="hybridMultilevel"/>
    <w:lvl w:ilvl="0" w:tplc="406E6F9F">
      <w:start w:val="0"/>
      <w:numFmt w:val="bullet"/>
      <w:suff w:val="tab"/>
      <w:lvlText w:val=""/>
      <w:lvlJc w:val="left"/>
      <w:pPr>
        <w:ind w:hanging="360" w:left="927"/>
      </w:pPr>
      <w:rPr>
        <w:rFonts w:ascii="Symbol" w:hAnsi="Symbol"/>
      </w:rPr>
    </w:lvl>
    <w:lvl w:ilvl="1" w:tplc="2908FF95">
      <w:start w:val="1"/>
      <w:numFmt w:val="bullet"/>
      <w:suff w:val="tab"/>
      <w:lvlText w:val="o"/>
      <w:lvlJc w:val="left"/>
      <w:pPr>
        <w:ind w:hanging="360" w:left="1647"/>
      </w:pPr>
      <w:rPr>
        <w:rFonts w:ascii="Courier New" w:hAnsi="Courier New"/>
      </w:rPr>
    </w:lvl>
    <w:lvl w:ilvl="2" w:tplc="03411409">
      <w:start w:val="1"/>
      <w:numFmt w:val="bullet"/>
      <w:suff w:val="tab"/>
      <w:lvlText w:val=""/>
      <w:lvlJc w:val="left"/>
      <w:pPr>
        <w:ind w:hanging="360" w:left="2367"/>
      </w:pPr>
      <w:rPr>
        <w:rFonts w:ascii="Wingdings" w:hAnsi="Wingdings"/>
      </w:rPr>
    </w:lvl>
    <w:lvl w:ilvl="3" w:tplc="0AFC74EA">
      <w:start w:val="1"/>
      <w:numFmt w:val="bullet"/>
      <w:suff w:val="tab"/>
      <w:lvlText w:val=""/>
      <w:lvlJc w:val="left"/>
      <w:pPr>
        <w:ind w:hanging="360" w:left="3087"/>
      </w:pPr>
      <w:rPr>
        <w:rFonts w:ascii="Symbol" w:hAnsi="Symbol"/>
      </w:rPr>
    </w:lvl>
    <w:lvl w:ilvl="4" w:tplc="646B2D1E">
      <w:start w:val="1"/>
      <w:numFmt w:val="bullet"/>
      <w:suff w:val="tab"/>
      <w:lvlText w:val="o"/>
      <w:lvlJc w:val="left"/>
      <w:pPr>
        <w:ind w:hanging="360" w:left="3807"/>
      </w:pPr>
      <w:rPr>
        <w:rFonts w:ascii="Courier New" w:hAnsi="Courier New"/>
      </w:rPr>
    </w:lvl>
    <w:lvl w:ilvl="5" w:tplc="5EEB1B54">
      <w:start w:val="1"/>
      <w:numFmt w:val="bullet"/>
      <w:suff w:val="tab"/>
      <w:lvlText w:val=""/>
      <w:lvlJc w:val="left"/>
      <w:pPr>
        <w:ind w:hanging="360" w:left="4527"/>
      </w:pPr>
      <w:rPr>
        <w:rFonts w:ascii="Wingdings" w:hAnsi="Wingdings"/>
      </w:rPr>
    </w:lvl>
    <w:lvl w:ilvl="6" w:tplc="07C894A7">
      <w:start w:val="1"/>
      <w:numFmt w:val="bullet"/>
      <w:suff w:val="tab"/>
      <w:lvlText w:val=""/>
      <w:lvlJc w:val="left"/>
      <w:pPr>
        <w:ind w:hanging="360" w:left="5247"/>
      </w:pPr>
      <w:rPr>
        <w:rFonts w:ascii="Symbol" w:hAnsi="Symbol"/>
      </w:rPr>
    </w:lvl>
    <w:lvl w:ilvl="7" w:tplc="34486692">
      <w:start w:val="1"/>
      <w:numFmt w:val="bullet"/>
      <w:suff w:val="tab"/>
      <w:lvlText w:val="o"/>
      <w:lvlJc w:val="left"/>
      <w:pPr>
        <w:ind w:hanging="360" w:left="5967"/>
      </w:pPr>
      <w:rPr>
        <w:rFonts w:ascii="Courier New" w:hAnsi="Courier New"/>
      </w:rPr>
    </w:lvl>
    <w:lvl w:ilvl="8" w:tplc="060F47FB">
      <w:start w:val="1"/>
      <w:numFmt w:val="bullet"/>
      <w:suff w:val="tab"/>
      <w:lvlText w:val=""/>
      <w:lvlJc w:val="left"/>
      <w:pPr>
        <w:ind w:hanging="360" w:left="6687"/>
      </w:pPr>
      <w:rPr>
        <w:rFonts w:ascii="Wingdings" w:hAnsi="Wingdings"/>
      </w:rPr>
    </w:lvl>
  </w:abstractNum>
  <w:abstractNum w:abstractNumId="13">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4">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1D433FF4"/>
    <w:multiLevelType w:val="hybridMultilevel"/>
    <w:lvl w:ilvl="0" w:tplc="7835D048">
      <w:start w:val="1"/>
      <w:numFmt w:val="bullet"/>
      <w:suff w:val="tab"/>
      <w:lvlText w:val=""/>
      <w:lvlJc w:val="left"/>
      <w:pPr>
        <w:ind w:hanging="360" w:left="1146"/>
      </w:pPr>
      <w:rPr>
        <w:rFonts w:ascii="Symbol" w:hAnsi="Symbol"/>
      </w:rPr>
    </w:lvl>
    <w:lvl w:ilvl="1" w:tplc="451CB16E">
      <w:start w:val="1"/>
      <w:numFmt w:val="bullet"/>
      <w:suff w:val="tab"/>
      <w:lvlText w:val="o"/>
      <w:lvlJc w:val="left"/>
      <w:pPr>
        <w:ind w:hanging="360" w:left="1866"/>
      </w:pPr>
      <w:rPr>
        <w:rFonts w:ascii="Courier New" w:hAnsi="Courier New"/>
      </w:rPr>
    </w:lvl>
    <w:lvl w:ilvl="2" w:tplc="633B57CF">
      <w:start w:val="1"/>
      <w:numFmt w:val="bullet"/>
      <w:suff w:val="tab"/>
      <w:lvlText w:val=""/>
      <w:lvlJc w:val="left"/>
      <w:pPr>
        <w:ind w:hanging="360" w:left="2586"/>
      </w:pPr>
      <w:rPr>
        <w:rFonts w:ascii="Wingdings" w:hAnsi="Wingdings"/>
      </w:rPr>
    </w:lvl>
    <w:lvl w:ilvl="3" w:tplc="12A7F57D">
      <w:start w:val="1"/>
      <w:numFmt w:val="bullet"/>
      <w:suff w:val="tab"/>
      <w:lvlText w:val=""/>
      <w:lvlJc w:val="left"/>
      <w:pPr>
        <w:ind w:hanging="360" w:left="3306"/>
      </w:pPr>
      <w:rPr>
        <w:rFonts w:ascii="Symbol" w:hAnsi="Symbol"/>
      </w:rPr>
    </w:lvl>
    <w:lvl w:ilvl="4" w:tplc="5F2737E5">
      <w:start w:val="1"/>
      <w:numFmt w:val="bullet"/>
      <w:suff w:val="tab"/>
      <w:lvlText w:val="o"/>
      <w:lvlJc w:val="left"/>
      <w:pPr>
        <w:ind w:hanging="360" w:left="4026"/>
      </w:pPr>
      <w:rPr>
        <w:rFonts w:ascii="Courier New" w:hAnsi="Courier New"/>
      </w:rPr>
    </w:lvl>
    <w:lvl w:ilvl="5" w:tplc="37CC1558">
      <w:start w:val="1"/>
      <w:numFmt w:val="bullet"/>
      <w:suff w:val="tab"/>
      <w:lvlText w:val=""/>
      <w:lvlJc w:val="left"/>
      <w:pPr>
        <w:ind w:hanging="360" w:left="4746"/>
      </w:pPr>
      <w:rPr>
        <w:rFonts w:ascii="Wingdings" w:hAnsi="Wingdings"/>
      </w:rPr>
    </w:lvl>
    <w:lvl w:ilvl="6" w:tplc="14B2D6FA">
      <w:start w:val="1"/>
      <w:numFmt w:val="bullet"/>
      <w:suff w:val="tab"/>
      <w:lvlText w:val=""/>
      <w:lvlJc w:val="left"/>
      <w:pPr>
        <w:ind w:hanging="360" w:left="5466"/>
      </w:pPr>
      <w:rPr>
        <w:rFonts w:ascii="Symbol" w:hAnsi="Symbol"/>
      </w:rPr>
    </w:lvl>
    <w:lvl w:ilvl="7" w:tplc="5022CD9D">
      <w:start w:val="1"/>
      <w:numFmt w:val="bullet"/>
      <w:suff w:val="tab"/>
      <w:lvlText w:val="o"/>
      <w:lvlJc w:val="left"/>
      <w:pPr>
        <w:ind w:hanging="360" w:left="6186"/>
      </w:pPr>
      <w:rPr>
        <w:rFonts w:ascii="Courier New" w:hAnsi="Courier New"/>
      </w:rPr>
    </w:lvl>
    <w:lvl w:ilvl="8" w:tplc="53DE35DC">
      <w:start w:val="1"/>
      <w:numFmt w:val="bullet"/>
      <w:suff w:val="tab"/>
      <w:lvlText w:val=""/>
      <w:lvlJc w:val="left"/>
      <w:pPr>
        <w:ind w:hanging="360" w:left="6906"/>
      </w:pPr>
      <w:rPr>
        <w:rFonts w:ascii="Wingdings" w:hAnsi="Wingdings"/>
      </w:rPr>
    </w:lvl>
  </w:abstractNum>
  <w:abstractNum w:abstractNumId="1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24F459C5"/>
    <w:multiLevelType w:val="hybridMultilevel"/>
    <w:lvl w:ilvl="0" w:tplc="0355A616">
      <w:start w:val="0"/>
      <w:numFmt w:val="bullet"/>
      <w:suff w:val="tab"/>
      <w:lvlText w:val="-"/>
      <w:lvlJc w:val="left"/>
      <w:pPr>
        <w:ind w:hanging="360" w:left="720"/>
        <w:tabs>
          <w:tab w:val="left" w:pos="720" w:leader="none"/>
        </w:tabs>
      </w:pPr>
      <w:rPr>
        <w:rFonts w:ascii="Times New Roman" w:hAnsi="Times New Roman"/>
      </w:rPr>
    </w:lvl>
    <w:lvl w:ilvl="1" w:tplc="7C05B99C">
      <w:start w:val="1"/>
      <w:numFmt w:val="bullet"/>
      <w:suff w:val="tab"/>
      <w:lvlText w:val="o"/>
      <w:lvlJc w:val="left"/>
      <w:pPr>
        <w:ind w:hanging="360" w:left="1440"/>
        <w:tabs>
          <w:tab w:val="left" w:pos="1440" w:leader="none"/>
        </w:tabs>
      </w:pPr>
      <w:rPr>
        <w:rFonts w:ascii="Courier New" w:hAnsi="Courier New"/>
      </w:rPr>
    </w:lvl>
    <w:lvl w:ilvl="2" w:tplc="00C35B19">
      <w:start w:val="1"/>
      <w:numFmt w:val="bullet"/>
      <w:suff w:val="tab"/>
      <w:lvlText w:val=""/>
      <w:lvlJc w:val="left"/>
      <w:pPr>
        <w:ind w:hanging="360" w:left="2160"/>
        <w:tabs>
          <w:tab w:val="left" w:pos="2160" w:leader="none"/>
        </w:tabs>
      </w:pPr>
      <w:rPr>
        <w:rFonts w:ascii="Wingdings" w:hAnsi="Wingdings"/>
      </w:rPr>
    </w:lvl>
    <w:lvl w:ilvl="3" w:tplc="34DEA4D7">
      <w:start w:val="1"/>
      <w:numFmt w:val="bullet"/>
      <w:suff w:val="tab"/>
      <w:lvlText w:val=""/>
      <w:lvlJc w:val="left"/>
      <w:pPr>
        <w:ind w:hanging="360" w:left="2880"/>
        <w:tabs>
          <w:tab w:val="left" w:pos="2880" w:leader="none"/>
        </w:tabs>
      </w:pPr>
      <w:rPr>
        <w:rFonts w:ascii="Symbol" w:hAnsi="Symbol"/>
      </w:rPr>
    </w:lvl>
    <w:lvl w:ilvl="4" w:tplc="3493A16E">
      <w:start w:val="1"/>
      <w:numFmt w:val="bullet"/>
      <w:suff w:val="tab"/>
      <w:lvlText w:val="o"/>
      <w:lvlJc w:val="left"/>
      <w:pPr>
        <w:ind w:hanging="360" w:left="3600"/>
        <w:tabs>
          <w:tab w:val="left" w:pos="3600" w:leader="none"/>
        </w:tabs>
      </w:pPr>
      <w:rPr>
        <w:rFonts w:ascii="Courier New" w:hAnsi="Courier New"/>
      </w:rPr>
    </w:lvl>
    <w:lvl w:ilvl="5" w:tplc="316E7B3D">
      <w:start w:val="1"/>
      <w:numFmt w:val="bullet"/>
      <w:suff w:val="tab"/>
      <w:lvlText w:val=""/>
      <w:lvlJc w:val="left"/>
      <w:pPr>
        <w:ind w:hanging="360" w:left="4320"/>
        <w:tabs>
          <w:tab w:val="left" w:pos="4320" w:leader="none"/>
        </w:tabs>
      </w:pPr>
      <w:rPr>
        <w:rFonts w:ascii="Wingdings" w:hAnsi="Wingdings"/>
      </w:rPr>
    </w:lvl>
    <w:lvl w:ilvl="6" w:tplc="3B0E4F17">
      <w:start w:val="1"/>
      <w:numFmt w:val="bullet"/>
      <w:suff w:val="tab"/>
      <w:lvlText w:val=""/>
      <w:lvlJc w:val="left"/>
      <w:pPr>
        <w:ind w:hanging="360" w:left="5040"/>
        <w:tabs>
          <w:tab w:val="left" w:pos="5040" w:leader="none"/>
        </w:tabs>
      </w:pPr>
      <w:rPr>
        <w:rFonts w:ascii="Symbol" w:hAnsi="Symbol"/>
      </w:rPr>
    </w:lvl>
    <w:lvl w:ilvl="7" w:tplc="2E7605E8">
      <w:start w:val="1"/>
      <w:numFmt w:val="bullet"/>
      <w:suff w:val="tab"/>
      <w:lvlText w:val="o"/>
      <w:lvlJc w:val="left"/>
      <w:pPr>
        <w:ind w:hanging="360" w:left="5760"/>
        <w:tabs>
          <w:tab w:val="left" w:pos="5760" w:leader="none"/>
        </w:tabs>
      </w:pPr>
      <w:rPr>
        <w:rFonts w:ascii="Courier New" w:hAnsi="Courier New"/>
      </w:rPr>
    </w:lvl>
    <w:lvl w:ilvl="8" w:tplc="2072FFC5">
      <w:start w:val="1"/>
      <w:numFmt w:val="bullet"/>
      <w:suff w:val="tab"/>
      <w:lvlText w:val=""/>
      <w:lvlJc w:val="left"/>
      <w:pPr>
        <w:ind w:hanging="360" w:left="6480"/>
        <w:tabs>
          <w:tab w:val="left" w:pos="6480" w:leader="none"/>
        </w:tabs>
      </w:pPr>
      <w:rPr>
        <w:rFonts w:ascii="Wingdings" w:hAnsi="Wingdings"/>
      </w:rPr>
    </w:lvl>
  </w:abstractNum>
  <w:abstractNum w:abstractNumId="20">
    <w:nsid w:val="251854CE"/>
    <w:multiLevelType w:val="multilevel"/>
    <w:lvl w:ilvl="0">
      <w:start w:val="1"/>
      <w:numFmt w:val="lowerLetter"/>
      <w:suff w:val="tab"/>
      <w:lvlText w:val="%1)"/>
      <w:lvlJc w:val="left"/>
      <w:pPr>
        <w:ind w:hanging="360" w:left="79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21">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2">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3">
    <w:nsid w:val="366E5108"/>
    <w:multiLevelType w:val="hybridMultilevel"/>
    <w:lvl w:ilvl="0" w:tplc="1F4C83A9">
      <w:start w:val="1"/>
      <w:numFmt w:val="bullet"/>
      <w:suff w:val="tab"/>
      <w:lvlText w:val=""/>
      <w:lvlJc w:val="left"/>
      <w:pPr>
        <w:ind w:hanging="360" w:left="1146"/>
      </w:pPr>
      <w:rPr>
        <w:rFonts w:ascii="Symbol" w:hAnsi="Symbol"/>
      </w:rPr>
    </w:lvl>
    <w:lvl w:ilvl="1" w:tplc="4B6A3296">
      <w:start w:val="1"/>
      <w:numFmt w:val="bullet"/>
      <w:suff w:val="tab"/>
      <w:lvlText w:val="o"/>
      <w:lvlJc w:val="left"/>
      <w:pPr>
        <w:ind w:hanging="360" w:left="1866"/>
      </w:pPr>
      <w:rPr>
        <w:rFonts w:ascii="Courier New" w:hAnsi="Courier New"/>
      </w:rPr>
    </w:lvl>
    <w:lvl w:ilvl="2" w:tplc="3A580198">
      <w:start w:val="1"/>
      <w:numFmt w:val="bullet"/>
      <w:suff w:val="tab"/>
      <w:lvlText w:val=""/>
      <w:lvlJc w:val="left"/>
      <w:pPr>
        <w:ind w:hanging="360" w:left="2586"/>
      </w:pPr>
      <w:rPr>
        <w:rFonts w:ascii="Wingdings" w:hAnsi="Wingdings"/>
      </w:rPr>
    </w:lvl>
    <w:lvl w:ilvl="3" w:tplc="533FA00D">
      <w:start w:val="1"/>
      <w:numFmt w:val="bullet"/>
      <w:suff w:val="tab"/>
      <w:lvlText w:val=""/>
      <w:lvlJc w:val="left"/>
      <w:pPr>
        <w:ind w:hanging="360" w:left="3306"/>
      </w:pPr>
      <w:rPr>
        <w:rFonts w:ascii="Symbol" w:hAnsi="Symbol"/>
      </w:rPr>
    </w:lvl>
    <w:lvl w:ilvl="4" w:tplc="22899478">
      <w:start w:val="1"/>
      <w:numFmt w:val="bullet"/>
      <w:suff w:val="tab"/>
      <w:lvlText w:val="o"/>
      <w:lvlJc w:val="left"/>
      <w:pPr>
        <w:ind w:hanging="360" w:left="4026"/>
      </w:pPr>
      <w:rPr>
        <w:rFonts w:ascii="Courier New" w:hAnsi="Courier New"/>
      </w:rPr>
    </w:lvl>
    <w:lvl w:ilvl="5" w:tplc="0980E1A9">
      <w:start w:val="1"/>
      <w:numFmt w:val="bullet"/>
      <w:suff w:val="tab"/>
      <w:lvlText w:val=""/>
      <w:lvlJc w:val="left"/>
      <w:pPr>
        <w:ind w:hanging="360" w:left="4746"/>
      </w:pPr>
      <w:rPr>
        <w:rFonts w:ascii="Wingdings" w:hAnsi="Wingdings"/>
      </w:rPr>
    </w:lvl>
    <w:lvl w:ilvl="6" w:tplc="7B0F39EC">
      <w:start w:val="1"/>
      <w:numFmt w:val="bullet"/>
      <w:suff w:val="tab"/>
      <w:lvlText w:val=""/>
      <w:lvlJc w:val="left"/>
      <w:pPr>
        <w:ind w:hanging="360" w:left="5466"/>
      </w:pPr>
      <w:rPr>
        <w:rFonts w:ascii="Symbol" w:hAnsi="Symbol"/>
      </w:rPr>
    </w:lvl>
    <w:lvl w:ilvl="7" w:tplc="62BE8DF2">
      <w:start w:val="1"/>
      <w:numFmt w:val="bullet"/>
      <w:suff w:val="tab"/>
      <w:lvlText w:val="o"/>
      <w:lvlJc w:val="left"/>
      <w:pPr>
        <w:ind w:hanging="360" w:left="6186"/>
      </w:pPr>
      <w:rPr>
        <w:rFonts w:ascii="Courier New" w:hAnsi="Courier New"/>
      </w:rPr>
    </w:lvl>
    <w:lvl w:ilvl="8" w:tplc="05E8DDCB">
      <w:start w:val="1"/>
      <w:numFmt w:val="bullet"/>
      <w:suff w:val="tab"/>
      <w:lvlText w:val=""/>
      <w:lvlJc w:val="left"/>
      <w:pPr>
        <w:ind w:hanging="360" w:left="6906"/>
      </w:pPr>
      <w:rPr>
        <w:rFonts w:ascii="Wingdings" w:hAnsi="Wingdings"/>
      </w:rPr>
    </w:lvl>
  </w:abstractNum>
  <w:abstractNum w:abstractNumId="24">
    <w:nsid w:val="3A700CB9"/>
    <w:multiLevelType w:val="hybridMultilevel"/>
    <w:lvl w:ilvl="0" w:tplc="0847DD19">
      <w:start w:val="1"/>
      <w:numFmt w:val="bullet"/>
      <w:suff w:val="tab"/>
      <w:lvlText w:val=""/>
      <w:lvlJc w:val="left"/>
      <w:pPr>
        <w:ind w:hanging="360" w:left="720"/>
        <w:tabs>
          <w:tab w:val="left" w:pos="720" w:leader="none"/>
        </w:tabs>
      </w:pPr>
      <w:rPr>
        <w:rFonts w:ascii="Symbol" w:hAnsi="Symbol"/>
      </w:rPr>
    </w:lvl>
    <w:lvl w:ilvl="1" w:tplc="664E3501">
      <w:start w:val="1"/>
      <w:numFmt w:val="bullet"/>
      <w:suff w:val="tab"/>
      <w:lvlText w:val="o"/>
      <w:lvlJc w:val="left"/>
      <w:pPr>
        <w:ind w:hanging="360" w:left="1440"/>
        <w:tabs>
          <w:tab w:val="left" w:pos="1440" w:leader="none"/>
        </w:tabs>
      </w:pPr>
      <w:rPr>
        <w:rFonts w:ascii="Courier New" w:hAnsi="Courier New"/>
      </w:rPr>
    </w:lvl>
    <w:lvl w:ilvl="2" w:tplc="1C063273">
      <w:start w:val="1"/>
      <w:numFmt w:val="bullet"/>
      <w:suff w:val="tab"/>
      <w:lvlText w:val=""/>
      <w:lvlJc w:val="left"/>
      <w:pPr>
        <w:ind w:hanging="360" w:left="2160"/>
        <w:tabs>
          <w:tab w:val="left" w:pos="2160" w:leader="none"/>
        </w:tabs>
      </w:pPr>
      <w:rPr>
        <w:rFonts w:ascii="Wingdings" w:hAnsi="Wingdings"/>
      </w:rPr>
    </w:lvl>
    <w:lvl w:ilvl="3" w:tplc="462904C6">
      <w:start w:val="1"/>
      <w:numFmt w:val="bullet"/>
      <w:suff w:val="tab"/>
      <w:lvlText w:val=""/>
      <w:lvlJc w:val="left"/>
      <w:pPr>
        <w:ind w:hanging="360" w:left="2880"/>
        <w:tabs>
          <w:tab w:val="left" w:pos="2880" w:leader="none"/>
        </w:tabs>
      </w:pPr>
      <w:rPr>
        <w:rFonts w:ascii="Symbol" w:hAnsi="Symbol"/>
      </w:rPr>
    </w:lvl>
    <w:lvl w:ilvl="4" w:tplc="1510EB3B">
      <w:start w:val="1"/>
      <w:numFmt w:val="bullet"/>
      <w:suff w:val="tab"/>
      <w:lvlText w:val="o"/>
      <w:lvlJc w:val="left"/>
      <w:pPr>
        <w:ind w:hanging="360" w:left="3600"/>
        <w:tabs>
          <w:tab w:val="left" w:pos="3600" w:leader="none"/>
        </w:tabs>
      </w:pPr>
      <w:rPr>
        <w:rFonts w:ascii="Courier New" w:hAnsi="Courier New"/>
      </w:rPr>
    </w:lvl>
    <w:lvl w:ilvl="5" w:tplc="7AE5BE94">
      <w:start w:val="1"/>
      <w:numFmt w:val="bullet"/>
      <w:suff w:val="tab"/>
      <w:lvlText w:val=""/>
      <w:lvlJc w:val="left"/>
      <w:pPr>
        <w:ind w:hanging="360" w:left="4320"/>
        <w:tabs>
          <w:tab w:val="left" w:pos="4320" w:leader="none"/>
        </w:tabs>
      </w:pPr>
      <w:rPr>
        <w:rFonts w:ascii="Wingdings" w:hAnsi="Wingdings"/>
      </w:rPr>
    </w:lvl>
    <w:lvl w:ilvl="6" w:tplc="2A209545">
      <w:start w:val="1"/>
      <w:numFmt w:val="bullet"/>
      <w:suff w:val="tab"/>
      <w:lvlText w:val=""/>
      <w:lvlJc w:val="left"/>
      <w:pPr>
        <w:ind w:hanging="360" w:left="5040"/>
        <w:tabs>
          <w:tab w:val="left" w:pos="5040" w:leader="none"/>
        </w:tabs>
      </w:pPr>
      <w:rPr>
        <w:rFonts w:ascii="Symbol" w:hAnsi="Symbol"/>
      </w:rPr>
    </w:lvl>
    <w:lvl w:ilvl="7" w:tplc="23D4D11C">
      <w:start w:val="1"/>
      <w:numFmt w:val="bullet"/>
      <w:suff w:val="tab"/>
      <w:lvlText w:val="o"/>
      <w:lvlJc w:val="left"/>
      <w:pPr>
        <w:ind w:hanging="360" w:left="5760"/>
        <w:tabs>
          <w:tab w:val="left" w:pos="5760" w:leader="none"/>
        </w:tabs>
      </w:pPr>
      <w:rPr>
        <w:rFonts w:ascii="Courier New" w:hAnsi="Courier New"/>
      </w:rPr>
    </w:lvl>
    <w:lvl w:ilvl="8" w:tplc="2CDE7F84">
      <w:start w:val="1"/>
      <w:numFmt w:val="bullet"/>
      <w:suff w:val="tab"/>
      <w:lvlText w:val=""/>
      <w:lvlJc w:val="left"/>
      <w:pPr>
        <w:ind w:hanging="360" w:left="6480"/>
        <w:tabs>
          <w:tab w:val="left" w:pos="6480" w:leader="none"/>
        </w:tabs>
      </w:pPr>
      <w:rPr>
        <w:rFonts w:ascii="Wingdings" w:hAnsi="Wingdings"/>
      </w:rPr>
    </w:lvl>
  </w:abstractNum>
  <w:abstractNum w:abstractNumId="25">
    <w:nsid w:val="3F1D7D0F"/>
    <w:multiLevelType w:val="hybridMultilevel"/>
    <w:lvl w:ilvl="0" w:tplc="65C94947">
      <w:start w:val="1"/>
      <w:numFmt w:val="bullet"/>
      <w:suff w:val="tab"/>
      <w:lvlText w:val=""/>
      <w:lvlJc w:val="left"/>
      <w:pPr>
        <w:ind w:hanging="360" w:left="936"/>
      </w:pPr>
      <w:rPr>
        <w:rFonts w:ascii="Symbol" w:hAnsi="Symbol"/>
      </w:rPr>
    </w:lvl>
    <w:lvl w:ilvl="1" w:tplc="6706C5F2">
      <w:start w:val="1"/>
      <w:numFmt w:val="bullet"/>
      <w:suff w:val="tab"/>
      <w:lvlText w:val="o"/>
      <w:lvlJc w:val="left"/>
      <w:pPr>
        <w:ind w:hanging="360" w:left="1656"/>
      </w:pPr>
      <w:rPr>
        <w:rFonts w:ascii="Courier New" w:hAnsi="Courier New"/>
      </w:rPr>
    </w:lvl>
    <w:lvl w:ilvl="2" w:tplc="3F4BC9CC">
      <w:start w:val="1"/>
      <w:numFmt w:val="bullet"/>
      <w:suff w:val="tab"/>
      <w:lvlText w:val=""/>
      <w:lvlJc w:val="left"/>
      <w:pPr>
        <w:ind w:hanging="360" w:left="2376"/>
      </w:pPr>
      <w:rPr>
        <w:rFonts w:ascii="Wingdings" w:hAnsi="Wingdings"/>
      </w:rPr>
    </w:lvl>
    <w:lvl w:ilvl="3" w:tplc="412C6AD3">
      <w:start w:val="1"/>
      <w:numFmt w:val="bullet"/>
      <w:suff w:val="tab"/>
      <w:lvlText w:val=""/>
      <w:lvlJc w:val="left"/>
      <w:pPr>
        <w:ind w:hanging="360" w:left="3096"/>
      </w:pPr>
      <w:rPr>
        <w:rFonts w:ascii="Symbol" w:hAnsi="Symbol"/>
      </w:rPr>
    </w:lvl>
    <w:lvl w:ilvl="4" w:tplc="0DCC4CED">
      <w:start w:val="1"/>
      <w:numFmt w:val="bullet"/>
      <w:suff w:val="tab"/>
      <w:lvlText w:val="o"/>
      <w:lvlJc w:val="left"/>
      <w:pPr>
        <w:ind w:hanging="360" w:left="3816"/>
      </w:pPr>
      <w:rPr>
        <w:rFonts w:ascii="Courier New" w:hAnsi="Courier New"/>
      </w:rPr>
    </w:lvl>
    <w:lvl w:ilvl="5" w:tplc="5F90EF54">
      <w:start w:val="1"/>
      <w:numFmt w:val="bullet"/>
      <w:suff w:val="tab"/>
      <w:lvlText w:val=""/>
      <w:lvlJc w:val="left"/>
      <w:pPr>
        <w:ind w:hanging="360" w:left="4536"/>
      </w:pPr>
      <w:rPr>
        <w:rFonts w:ascii="Wingdings" w:hAnsi="Wingdings"/>
      </w:rPr>
    </w:lvl>
    <w:lvl w:ilvl="6" w:tplc="237AB98F">
      <w:start w:val="1"/>
      <w:numFmt w:val="bullet"/>
      <w:suff w:val="tab"/>
      <w:lvlText w:val=""/>
      <w:lvlJc w:val="left"/>
      <w:pPr>
        <w:ind w:hanging="360" w:left="5256"/>
      </w:pPr>
      <w:rPr>
        <w:rFonts w:ascii="Symbol" w:hAnsi="Symbol"/>
      </w:rPr>
    </w:lvl>
    <w:lvl w:ilvl="7" w:tplc="1851260C">
      <w:start w:val="1"/>
      <w:numFmt w:val="bullet"/>
      <w:suff w:val="tab"/>
      <w:lvlText w:val="o"/>
      <w:lvlJc w:val="left"/>
      <w:pPr>
        <w:ind w:hanging="360" w:left="5976"/>
      </w:pPr>
      <w:rPr>
        <w:rFonts w:ascii="Courier New" w:hAnsi="Courier New"/>
      </w:rPr>
    </w:lvl>
    <w:lvl w:ilvl="8" w:tplc="2F62FF7F">
      <w:start w:val="1"/>
      <w:numFmt w:val="bullet"/>
      <w:suff w:val="tab"/>
      <w:lvlText w:val=""/>
      <w:lvlJc w:val="left"/>
      <w:pPr>
        <w:ind w:hanging="360" w:left="6696"/>
      </w:pPr>
      <w:rPr>
        <w:rFonts w:ascii="Wingdings" w:hAnsi="Wingdings"/>
      </w:rPr>
    </w:lvl>
  </w:abstractNum>
  <w:abstractNum w:abstractNumId="2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8">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9">
    <w:nsid w:val="53650A14"/>
    <w:multiLevelType w:val="hybridMultilevel"/>
    <w:lvl w:ilvl="0" w:tplc="017088BF">
      <w:start w:val="0"/>
      <w:numFmt w:val="bullet"/>
      <w:suff w:val="tab"/>
      <w:lvlText w:val="-"/>
      <w:lvlJc w:val="left"/>
      <w:pPr>
        <w:ind w:hanging="360" w:left="936"/>
      </w:pPr>
      <w:rPr>
        <w:rFonts w:ascii="Courier New" w:hAnsi="Courier New"/>
      </w:rPr>
    </w:lvl>
    <w:lvl w:ilvl="1" w:tplc="0B8FCBC7">
      <w:start w:val="1"/>
      <w:numFmt w:val="bullet"/>
      <w:suff w:val="tab"/>
      <w:lvlText w:val="o"/>
      <w:lvlJc w:val="left"/>
      <w:pPr>
        <w:ind w:hanging="360" w:left="1656"/>
      </w:pPr>
      <w:rPr>
        <w:rFonts w:ascii="Courier New" w:hAnsi="Courier New"/>
      </w:rPr>
    </w:lvl>
    <w:lvl w:ilvl="2" w:tplc="74755E26">
      <w:start w:val="1"/>
      <w:numFmt w:val="bullet"/>
      <w:suff w:val="tab"/>
      <w:lvlText w:val=""/>
      <w:lvlJc w:val="left"/>
      <w:pPr>
        <w:ind w:hanging="360" w:left="2376"/>
      </w:pPr>
      <w:rPr>
        <w:rFonts w:ascii="Wingdings" w:hAnsi="Wingdings"/>
      </w:rPr>
    </w:lvl>
    <w:lvl w:ilvl="3" w:tplc="51D298CB">
      <w:start w:val="1"/>
      <w:numFmt w:val="bullet"/>
      <w:suff w:val="tab"/>
      <w:lvlText w:val=""/>
      <w:lvlJc w:val="left"/>
      <w:pPr>
        <w:ind w:hanging="360" w:left="3096"/>
      </w:pPr>
      <w:rPr>
        <w:rFonts w:ascii="Symbol" w:hAnsi="Symbol"/>
      </w:rPr>
    </w:lvl>
    <w:lvl w:ilvl="4" w:tplc="4FEE25D1">
      <w:start w:val="1"/>
      <w:numFmt w:val="bullet"/>
      <w:suff w:val="tab"/>
      <w:lvlText w:val="o"/>
      <w:lvlJc w:val="left"/>
      <w:pPr>
        <w:ind w:hanging="360" w:left="3816"/>
      </w:pPr>
      <w:rPr>
        <w:rFonts w:ascii="Courier New" w:hAnsi="Courier New"/>
      </w:rPr>
    </w:lvl>
    <w:lvl w:ilvl="5" w:tplc="35F52836">
      <w:start w:val="1"/>
      <w:numFmt w:val="bullet"/>
      <w:suff w:val="tab"/>
      <w:lvlText w:val=""/>
      <w:lvlJc w:val="left"/>
      <w:pPr>
        <w:ind w:hanging="360" w:left="4536"/>
      </w:pPr>
      <w:rPr>
        <w:rFonts w:ascii="Wingdings" w:hAnsi="Wingdings"/>
      </w:rPr>
    </w:lvl>
    <w:lvl w:ilvl="6" w:tplc="3E781C8F">
      <w:start w:val="1"/>
      <w:numFmt w:val="bullet"/>
      <w:suff w:val="tab"/>
      <w:lvlText w:val=""/>
      <w:lvlJc w:val="left"/>
      <w:pPr>
        <w:ind w:hanging="360" w:left="5256"/>
      </w:pPr>
      <w:rPr>
        <w:rFonts w:ascii="Symbol" w:hAnsi="Symbol"/>
      </w:rPr>
    </w:lvl>
    <w:lvl w:ilvl="7" w:tplc="687C10FD">
      <w:start w:val="1"/>
      <w:numFmt w:val="bullet"/>
      <w:suff w:val="tab"/>
      <w:lvlText w:val="o"/>
      <w:lvlJc w:val="left"/>
      <w:pPr>
        <w:ind w:hanging="360" w:left="5976"/>
      </w:pPr>
      <w:rPr>
        <w:rFonts w:ascii="Courier New" w:hAnsi="Courier New"/>
      </w:rPr>
    </w:lvl>
    <w:lvl w:ilvl="8" w:tplc="68DE33FB">
      <w:start w:val="1"/>
      <w:numFmt w:val="bullet"/>
      <w:suff w:val="tab"/>
      <w:lvlText w:val=""/>
      <w:lvlJc w:val="left"/>
      <w:pPr>
        <w:ind w:hanging="360" w:left="6696"/>
      </w:pPr>
      <w:rPr>
        <w:rFonts w:ascii="Wingdings" w:hAnsi="Wingdings"/>
      </w:rPr>
    </w:lvl>
  </w:abstractNum>
  <w:abstractNum w:abstractNumId="30">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31">
    <w:nsid w:val="5A042302"/>
    <w:multiLevelType w:val="hybridMultilevel"/>
    <w:lvl w:ilvl="0" w:tplc="4BB74662">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2">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3">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5">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6">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9">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40">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1">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2">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3">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4">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5">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30"/>
  </w:num>
  <w:num w:numId="2">
    <w:abstractNumId w:val="16"/>
  </w:num>
  <w:num w:numId="3">
    <w:abstractNumId w:val="21"/>
  </w:num>
  <w:num w:numId="4">
    <w:abstractNumId w:val="35"/>
  </w:num>
  <w:num w:numId="5">
    <w:abstractNumId w:val="40"/>
  </w:num>
  <w:num w:numId="6">
    <w:abstractNumId w:val="13"/>
  </w:num>
  <w:num w:numId="7">
    <w:abstractNumId w:val="32"/>
  </w:num>
  <w:num w:numId="8">
    <w:abstractNumId w:val="7"/>
  </w:num>
  <w:num w:numId="9">
    <w:abstractNumId w:val="12"/>
  </w:num>
  <w:num w:numId="10">
    <w:abstractNumId w:val="14"/>
  </w:num>
  <w:num w:numId="11">
    <w:abstractNumId w:val="27"/>
  </w:num>
  <w:num w:numId="12">
    <w:abstractNumId w:val="28"/>
  </w:num>
  <w:num w:numId="13">
    <w:abstractNumId w:val="45"/>
  </w:num>
  <w:num w:numId="14">
    <w:abstractNumId w:val="38"/>
  </w:num>
  <w:num w:numId="15">
    <w:abstractNumId w:val="37"/>
  </w:num>
  <w:num w:numId="16">
    <w:abstractNumId w:val="24"/>
  </w:num>
  <w:num w:numId="17">
    <w:abstractNumId w:val="26"/>
  </w:num>
  <w:num w:numId="18">
    <w:abstractNumId w:val="42"/>
  </w:num>
  <w:num w:numId="19">
    <w:abstractNumId w:val="17"/>
  </w:num>
  <w:num w:numId="20">
    <w:abstractNumId w:val="8"/>
  </w:num>
  <w:num w:numId="21">
    <w:abstractNumId w:val="1"/>
  </w:num>
  <w:num w:numId="22">
    <w:abstractNumId w:val="31"/>
  </w:num>
  <w:num w:numId="23">
    <w:abstractNumId w:val="43"/>
  </w:num>
  <w:num w:numId="24">
    <w:abstractNumId w:val="36"/>
  </w:num>
  <w:num w:numId="25">
    <w:abstractNumId w:val="18"/>
  </w:num>
  <w:num w:numId="26">
    <w:abstractNumId w:val="44"/>
  </w:num>
  <w:num w:numId="27">
    <w:abstractNumId w:val="6"/>
  </w:num>
  <w:num w:numId="28">
    <w:abstractNumId w:val="34"/>
  </w:num>
  <w:num w:numId="29">
    <w:abstractNumId w:val="9"/>
  </w:num>
  <w:num w:numId="30">
    <w:abstractNumId w:val="22"/>
  </w:num>
  <w:num w:numId="31">
    <w:abstractNumId w:val="0"/>
  </w:num>
  <w:num w:numId="32">
    <w:abstractNumId w:val="19"/>
  </w:num>
  <w:num w:numId="33">
    <w:abstractNumId w:val="4"/>
  </w:num>
  <w:num w:numId="34">
    <w:abstractNumId w:val="15"/>
  </w:num>
  <w:num w:numId="35">
    <w:abstractNumId w:val="2"/>
  </w:num>
  <w:num w:numId="36">
    <w:abstractNumId w:val="41"/>
  </w:num>
  <w:num w:numId="37">
    <w:abstractNumId w:val="33"/>
  </w:num>
  <w:num w:numId="38">
    <w:abstractNumId w:val="5"/>
  </w:num>
  <w:num w:numId="39">
    <w:abstractNumId w:val="11"/>
  </w:num>
  <w:num w:numId="40">
    <w:abstractNumId w:val="39"/>
  </w:num>
  <w:num w:numId="41">
    <w:abstractNumId w:val="10"/>
  </w:num>
  <w:num w:numId="42">
    <w:abstractNumId w:val="23"/>
  </w:num>
  <w:num w:numId="43">
    <w:abstractNumId w:val="29"/>
  </w:num>
  <w:num w:numId="44">
    <w:abstractNumId w:val="25"/>
  </w:num>
  <w:num w:numId="45">
    <w:abstractNumId w:val="3"/>
  </w:num>
  <w:num w:numId="46">
    <w:abstractNumId w:val="20"/>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link w:val="C16"/>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link w:val="C17"/>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character" w:styleId="C16">
    <w:name w:val="Título 1 Car"/>
    <w:link w:val="P2"/>
    <w:rPr>
      <w:rFonts w:ascii="Courier New" w:hAnsi="Courier New"/>
      <w:b w:val="1"/>
    </w:rPr>
  </w:style>
  <w:style w:type="character" w:styleId="C17">
    <w:name w:val="Sangría de texto normal Car"/>
    <w:link w:val="P12"/>
    <w:rPr>
      <w:rFonts w:ascii="Courier New" w:hAnsi="Courier New"/>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2013-07-11T14:36:00Z</dcterms:created>
  <cp:lastModifiedBy>Ethan Puglia</cp:lastModifiedBy>
  <cp:lastPrinted>2013-07-11T14:33:00Z</cp:lastPrinted>
  <dcterms:modified xsi:type="dcterms:W3CDTF">2019-03-28T17:33:12Z</dcterms:modified>
  <cp:revision>4</cp:revision>
  <dc:title>PROYECTO DE ORDENANZA VIOLENCIA FAMILIAR</dc:title>
</cp:coreProperties>
</file>