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header1.xml" ContentType="application/vnd.openxmlformats-officedocument.wordprocessingml.header+xml"/>
  <Override PartName="/word/theme/theme1.xml" ContentType="application/vnd.openxmlformats-officedocument.theme+xml"/>
</Types>
</file>

<file path=_rels/.rels>&#65279;<?xml version="1.0" encoding="utf-8"?><Relationships xmlns="http://schemas.openxmlformats.org/package/2006/relationships"><Relationship Id="R45B3F863" Type="http://schemas.openxmlformats.org/officeDocument/2006/relationships/officeDocument" Target="/word/document.xml" /><Relationship Id="coreR45B3F863"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jc w:val="center"/>
        <w:rPr>
          <w:rStyle w:val="C3"/>
          <w:rFonts w:ascii="JaneAusten" w:hAnsi="JaneAusten"/>
          <w:sz w:val="24"/>
        </w:rPr>
      </w:pPr>
    </w:p>
    <w:p>
      <w:pPr>
        <w:pStyle w:val="P16"/>
        <w:jc w:val="center"/>
        <w:rPr>
          <w:rStyle w:val="C3"/>
          <w:rFonts w:ascii="JaneAusten" w:hAnsi="JaneAusten"/>
          <w:sz w:val="24"/>
        </w:rPr>
      </w:pPr>
      <w:r>
        <w:rPr>
          <w:rStyle w:val="C3"/>
          <w:rFonts w:ascii="JaneAusten" w:hAnsi="JaneAusten"/>
          <w:sz w:val="24"/>
        </w:rPr>
        <w:t>“2013 AÑO DEL TRIGÉSIMO ANIVERSARIO DE LA RECUPERACIÓN DE LA DEMOCRACIA”</w:t>
      </w:r>
    </w:p>
    <w:p>
      <w:pPr>
        <w:pStyle w:val="P4"/>
        <w:spacing w:lineRule="auto" w:line="276"/>
        <w:rPr>
          <w:rStyle w:val="C3"/>
        </w:rPr>
      </w:pPr>
    </w:p>
    <w:p>
      <w:pPr>
        <w:pStyle w:val="P4"/>
        <w:spacing w:lineRule="auto" w:line="276"/>
        <w:rPr>
          <w:rStyle w:val="C3"/>
        </w:rPr>
      </w:pPr>
    </w:p>
    <w:p>
      <w:pPr>
        <w:pStyle w:val="P4"/>
        <w:spacing w:lineRule="auto" w:line="276"/>
      </w:pPr>
      <w:r>
        <w:t>ORDENANZA Nº 9528</w:t>
      </w:r>
    </w:p>
    <w:p>
      <w:pPr>
        <w:spacing w:lineRule="auto" w:line="276"/>
        <w:ind w:hanging="426" w:left="426"/>
        <w:rPr>
          <w:rStyle w:val="C3"/>
          <w:rFonts w:ascii="Courier New" w:hAnsi="Courier New"/>
        </w:rPr>
      </w:pPr>
    </w:p>
    <w:p>
      <w:pPr>
        <w:spacing w:lineRule="auto" w:line="276"/>
        <w:ind w:hanging="426" w:left="426"/>
        <w:rPr>
          <w:rStyle w:val="C3"/>
          <w:rFonts w:ascii="Courier New" w:hAnsi="Courier New"/>
        </w:rPr>
      </w:pPr>
    </w:p>
    <w:p>
      <w:pPr>
        <w:spacing w:lineRule="auto" w:line="276"/>
        <w:ind w:hanging="426" w:left="426"/>
        <w:jc w:val="both"/>
        <w:rPr>
          <w:rStyle w:val="C3"/>
          <w:rFonts w:ascii="Courier New" w:hAnsi="Courier New"/>
        </w:rPr>
      </w:pPr>
    </w:p>
    <w:p>
      <w:pPr>
        <w:spacing w:beforeAutospacing="1" w:afterAutospacing="1"/>
        <w:ind w:hanging="709" w:left="709"/>
        <w:jc w:val="both"/>
        <w:rPr>
          <w:rStyle w:val="C3"/>
          <w:rFonts w:ascii="Courier New" w:hAnsi="Courier New"/>
        </w:rPr>
      </w:pPr>
      <w:r>
        <w:rPr>
          <w:rStyle w:val="C3"/>
          <w:rFonts w:ascii="Courier New" w:hAnsi="Courier New"/>
          <w:b w:val="1"/>
        </w:rPr>
        <w:t xml:space="preserve"> </w:t>
      </w:r>
      <w:r>
        <w:rPr>
          <w:rStyle w:val="C3"/>
          <w:rFonts w:ascii="Courier New" w:hAnsi="Courier New"/>
          <w:b w:val="1"/>
        </w:rPr>
        <w:t>VISTO:</w:t>
      </w:r>
      <w:r>
        <w:rPr>
          <w:rStyle w:val="C3"/>
          <w:rFonts w:ascii="Courier New" w:hAnsi="Courier New"/>
        </w:rPr>
        <w:t xml:space="preserve"> La necesidad de atender la temática de las personas con discapacidad en la Ciudad de Alta Gracia; y</w:t>
      </w:r>
    </w:p>
    <w:p>
      <w:pPr>
        <w:spacing w:beforeAutospacing="1" w:afterAutospacing="1"/>
        <w:jc w:val="both"/>
        <w:rPr>
          <w:rStyle w:val="C3"/>
          <w:rFonts w:ascii="Courier New" w:hAnsi="Courier New"/>
          <w:b w:val="1"/>
        </w:rPr>
      </w:pPr>
    </w:p>
    <w:p>
      <w:pPr>
        <w:spacing w:beforeAutospacing="1" w:afterAutospacing="1"/>
        <w:jc w:val="both"/>
        <w:rPr>
          <w:rStyle w:val="C3"/>
          <w:rFonts w:ascii="Courier New" w:hAnsi="Courier New"/>
          <w:b w:val="1"/>
        </w:rPr>
      </w:pPr>
    </w:p>
    <w:p>
      <w:pPr>
        <w:spacing w:beforeAutospacing="1" w:afterAutospacing="1"/>
        <w:jc w:val="both"/>
        <w:rPr>
          <w:rStyle w:val="C3"/>
          <w:rFonts w:ascii="Courier New" w:hAnsi="Courier New"/>
          <w:b w:val="1"/>
        </w:rPr>
      </w:pPr>
      <w:r>
        <w:rPr>
          <w:rStyle w:val="C3"/>
          <w:rFonts w:ascii="Courier New" w:hAnsi="Courier New"/>
          <w:b w:val="1"/>
        </w:rPr>
        <w:t xml:space="preserve">                   </w:t>
      </w:r>
      <w:r>
        <w:rPr>
          <w:rStyle w:val="C3"/>
          <w:rFonts w:ascii="Courier New" w:hAnsi="Courier New"/>
          <w:b w:val="1"/>
        </w:rPr>
        <w:t>C</w:t>
      </w:r>
      <w:r>
        <w:rPr>
          <w:rStyle w:val="C3"/>
          <w:rFonts w:ascii="Courier New" w:hAnsi="Courier New"/>
          <w:b w:val="1"/>
        </w:rPr>
        <w:t xml:space="preserve"> </w:t>
      </w:r>
      <w:r>
        <w:rPr>
          <w:rStyle w:val="C3"/>
          <w:rFonts w:ascii="Courier New" w:hAnsi="Courier New"/>
          <w:b w:val="1"/>
        </w:rPr>
        <w:t>O</w:t>
      </w:r>
      <w:r>
        <w:rPr>
          <w:rStyle w:val="C3"/>
          <w:rFonts w:ascii="Courier New" w:hAnsi="Courier New"/>
          <w:b w:val="1"/>
        </w:rPr>
        <w:t xml:space="preserve"> </w:t>
      </w:r>
      <w:r>
        <w:rPr>
          <w:rStyle w:val="C3"/>
          <w:rFonts w:ascii="Courier New" w:hAnsi="Courier New"/>
          <w:b w:val="1"/>
        </w:rPr>
        <w:t>N</w:t>
      </w:r>
      <w:r>
        <w:rPr>
          <w:rStyle w:val="C3"/>
          <w:rFonts w:ascii="Courier New" w:hAnsi="Courier New"/>
          <w:b w:val="1"/>
        </w:rPr>
        <w:t xml:space="preserve"> </w:t>
      </w:r>
      <w:r>
        <w:rPr>
          <w:rStyle w:val="C3"/>
          <w:rFonts w:ascii="Courier New" w:hAnsi="Courier New"/>
          <w:b w:val="1"/>
        </w:rPr>
        <w:t>S</w:t>
      </w:r>
      <w:r>
        <w:rPr>
          <w:rStyle w:val="C3"/>
          <w:rFonts w:ascii="Courier New" w:hAnsi="Courier New"/>
          <w:b w:val="1"/>
        </w:rPr>
        <w:t xml:space="preserve"> </w:t>
      </w:r>
      <w:r>
        <w:rPr>
          <w:rStyle w:val="C3"/>
          <w:rFonts w:ascii="Courier New" w:hAnsi="Courier New"/>
          <w:b w:val="1"/>
        </w:rPr>
        <w:t>I</w:t>
      </w:r>
      <w:r>
        <w:rPr>
          <w:rStyle w:val="C3"/>
          <w:rFonts w:ascii="Courier New" w:hAnsi="Courier New"/>
          <w:b w:val="1"/>
        </w:rPr>
        <w:t xml:space="preserve"> </w:t>
      </w:r>
      <w:r>
        <w:rPr>
          <w:rStyle w:val="C3"/>
          <w:rFonts w:ascii="Courier New" w:hAnsi="Courier New"/>
          <w:b w:val="1"/>
        </w:rPr>
        <w:t>D</w:t>
      </w:r>
      <w:r>
        <w:rPr>
          <w:rStyle w:val="C3"/>
          <w:rFonts w:ascii="Courier New" w:hAnsi="Courier New"/>
          <w:b w:val="1"/>
        </w:rPr>
        <w:t xml:space="preserve"> </w:t>
      </w:r>
      <w:r>
        <w:rPr>
          <w:rStyle w:val="C3"/>
          <w:rFonts w:ascii="Courier New" w:hAnsi="Courier New"/>
          <w:b w:val="1"/>
        </w:rPr>
        <w:t>E</w:t>
      </w:r>
      <w:r>
        <w:rPr>
          <w:rStyle w:val="C3"/>
          <w:rFonts w:ascii="Courier New" w:hAnsi="Courier New"/>
          <w:b w:val="1"/>
        </w:rPr>
        <w:t xml:space="preserve"> </w:t>
      </w:r>
      <w:r>
        <w:rPr>
          <w:rStyle w:val="C3"/>
          <w:rFonts w:ascii="Courier New" w:hAnsi="Courier New"/>
          <w:b w:val="1"/>
        </w:rPr>
        <w:t>R</w:t>
      </w:r>
      <w:r>
        <w:rPr>
          <w:rStyle w:val="C3"/>
          <w:rFonts w:ascii="Courier New" w:hAnsi="Courier New"/>
          <w:b w:val="1"/>
        </w:rPr>
        <w:t xml:space="preserve"> </w:t>
      </w:r>
      <w:r>
        <w:rPr>
          <w:rStyle w:val="C3"/>
          <w:rFonts w:ascii="Courier New" w:hAnsi="Courier New"/>
          <w:b w:val="1"/>
        </w:rPr>
        <w:t>A</w:t>
      </w:r>
      <w:r>
        <w:rPr>
          <w:rStyle w:val="C3"/>
          <w:rFonts w:ascii="Courier New" w:hAnsi="Courier New"/>
          <w:b w:val="1"/>
        </w:rPr>
        <w:t xml:space="preserve"> </w:t>
      </w:r>
      <w:r>
        <w:rPr>
          <w:rStyle w:val="C3"/>
          <w:rFonts w:ascii="Courier New" w:hAnsi="Courier New"/>
          <w:b w:val="1"/>
        </w:rPr>
        <w:t>N</w:t>
      </w:r>
      <w:r>
        <w:rPr>
          <w:rStyle w:val="C3"/>
          <w:rFonts w:ascii="Courier New" w:hAnsi="Courier New"/>
          <w:b w:val="1"/>
        </w:rPr>
        <w:t xml:space="preserve"> </w:t>
      </w:r>
      <w:r>
        <w:rPr>
          <w:rStyle w:val="C3"/>
          <w:rFonts w:ascii="Courier New" w:hAnsi="Courier New"/>
          <w:b w:val="1"/>
        </w:rPr>
        <w:t>D</w:t>
      </w:r>
      <w:r>
        <w:rPr>
          <w:rStyle w:val="C3"/>
          <w:rFonts w:ascii="Courier New" w:hAnsi="Courier New"/>
          <w:b w:val="1"/>
        </w:rPr>
        <w:t xml:space="preserve"> </w:t>
      </w:r>
      <w:r>
        <w:rPr>
          <w:rStyle w:val="C3"/>
          <w:rFonts w:ascii="Courier New" w:hAnsi="Courier New"/>
          <w:b w:val="1"/>
        </w:rPr>
        <w:t>O</w:t>
      </w:r>
    </w:p>
    <w:p>
      <w:pPr>
        <w:spacing w:beforeAutospacing="1" w:afterAutospacing="1"/>
        <w:ind w:hanging="709" w:left="709"/>
        <w:jc w:val="both"/>
        <w:rPr>
          <w:rStyle w:val="C3"/>
          <w:rFonts w:ascii="Courier New" w:hAnsi="Courier New"/>
        </w:rPr>
      </w:pPr>
    </w:p>
    <w:p>
      <w:pPr>
        <w:spacing w:beforeAutospacing="1" w:afterAutospacing="1"/>
        <w:ind w:hanging="709" w:left="709"/>
        <w:jc w:val="both"/>
        <w:rPr>
          <w:rStyle w:val="C3"/>
          <w:rFonts w:ascii="Courier New" w:hAnsi="Courier New"/>
        </w:rPr>
      </w:pPr>
    </w:p>
    <w:p>
      <w:pPr>
        <w:spacing w:beforeAutospacing="1" w:afterAutospacing="1"/>
        <w:ind w:hanging="709" w:left="709"/>
        <w:jc w:val="both"/>
        <w:rPr>
          <w:rStyle w:val="C3"/>
          <w:rFonts w:ascii="Courier New" w:hAnsi="Courier New"/>
        </w:rPr>
      </w:pPr>
      <w:r>
        <w:rPr>
          <w:rStyle w:val="C3"/>
          <w:rFonts w:ascii="Courier New" w:hAnsi="Courier New"/>
        </w:rPr>
        <w:t xml:space="preserve">     Que es necesario que exista coordinación entre las distintas áreas gubernamentales y no gubernamentales para el diseño, ejecución y evaluación de acciones en materia de discapacidad;</w:t>
      </w:r>
    </w:p>
    <w:p>
      <w:pPr>
        <w:spacing w:beforeAutospacing="1" w:afterAutospacing="1"/>
        <w:ind w:hanging="709" w:left="709"/>
        <w:jc w:val="both"/>
        <w:rPr>
          <w:rStyle w:val="C3"/>
          <w:rFonts w:ascii="Courier New" w:hAnsi="Courier New"/>
        </w:rPr>
      </w:pPr>
      <w:r>
        <w:rPr>
          <w:rStyle w:val="C3"/>
          <w:rFonts w:ascii="Courier New" w:hAnsi="Courier New"/>
        </w:rPr>
        <w:t xml:space="preserve">     </w:t>
      </w:r>
    </w:p>
    <w:p>
      <w:pPr>
        <w:spacing w:beforeAutospacing="1" w:afterAutospacing="1"/>
        <w:ind w:hanging="709" w:left="709"/>
        <w:jc w:val="both"/>
        <w:rPr>
          <w:rStyle w:val="C3"/>
          <w:rFonts w:ascii="Courier New" w:hAnsi="Courier New"/>
        </w:rPr>
      </w:pPr>
      <w:r>
        <w:rPr>
          <w:rStyle w:val="C3"/>
          <w:rFonts w:ascii="Courier New" w:hAnsi="Courier New"/>
        </w:rPr>
        <w:t xml:space="preserve">     Que es una necesidad canalizar la participación de los propios interesados, mediante una actuación intersectorial para la planificación, a través de una organización representativa de todos los sectores involucrados en la temática de la discapacidad, en pos de procurar un accionar con influencia real para la plena inclusión social y equiparación de oportunidades;</w:t>
      </w:r>
    </w:p>
    <w:p>
      <w:pPr>
        <w:spacing w:beforeAutospacing="1" w:afterAutospacing="1"/>
        <w:ind w:hanging="709" w:left="709"/>
        <w:jc w:val="both"/>
        <w:rPr>
          <w:rStyle w:val="C3"/>
          <w:rFonts w:ascii="Courier New" w:hAnsi="Courier New"/>
        </w:rPr>
      </w:pPr>
    </w:p>
    <w:p>
      <w:pPr>
        <w:spacing w:beforeAutospacing="1" w:afterAutospacing="1"/>
        <w:ind w:hanging="709" w:left="709"/>
        <w:jc w:val="both"/>
        <w:rPr>
          <w:rStyle w:val="C3"/>
          <w:rFonts w:ascii="Courier New" w:hAnsi="Courier New"/>
        </w:rPr>
      </w:pPr>
      <w:r>
        <w:rPr>
          <w:rStyle w:val="C3"/>
          <w:rFonts w:ascii="Courier New" w:hAnsi="Courier New"/>
        </w:rPr>
        <w:t xml:space="preserve">     Que nuestro país adhirió el 21 de mayo de 2008 según Ley Nacional Nº 26378 a la Convención sobre Derechos de las Personas con Discapacidad y su Protocolo Facultativo, aprobados bajo resolución de la Asamblea General de las Naciones Unidas A/RES/61/106 de 2006;</w:t>
      </w:r>
    </w:p>
    <w:p>
      <w:pPr>
        <w:spacing w:beforeAutospacing="1" w:afterAutospacing="1"/>
        <w:ind w:hanging="709" w:left="709"/>
        <w:jc w:val="both"/>
        <w:rPr>
          <w:rStyle w:val="C3"/>
          <w:rFonts w:ascii="Courier New" w:hAnsi="Courier New"/>
        </w:rPr>
      </w:pPr>
    </w:p>
    <w:p>
      <w:pPr>
        <w:spacing w:beforeAutospacing="1" w:afterAutospacing="1"/>
        <w:ind w:hanging="709" w:left="709"/>
        <w:jc w:val="both"/>
        <w:rPr>
          <w:rStyle w:val="C3"/>
          <w:rFonts w:ascii="Courier New" w:hAnsi="Courier New"/>
        </w:rPr>
      </w:pPr>
      <w:r>
        <w:rPr>
          <w:rStyle w:val="C3"/>
          <w:rFonts w:ascii="Courier New" w:hAnsi="Courier New"/>
        </w:rPr>
        <w:t xml:space="preserve">     Que la misma establece en sus principios generales:</w:t>
      </w:r>
    </w:p>
    <w:p>
      <w:pPr>
        <w:numPr>
          <w:ilvl w:val="0"/>
          <w:numId w:val="1"/>
        </w:numPr>
        <w:spacing w:beforeAutospacing="1" w:afterAutospacing="1"/>
        <w:ind w:firstLine="26" w:left="709"/>
        <w:jc w:val="both"/>
        <w:rPr>
          <w:rStyle w:val="C3"/>
          <w:rFonts w:ascii="Courier New" w:hAnsi="Courier New"/>
        </w:rPr>
      </w:pPr>
      <w:r>
        <w:rPr>
          <w:rStyle w:val="C3"/>
          <w:rFonts w:ascii="Courier New" w:hAnsi="Courier New"/>
        </w:rPr>
        <w:t>El respeto de la dignidad inherente, la autonomía individual, incluida la libertad de tomar las propias decisiones y la independencia de las personas;</w:t>
      </w:r>
    </w:p>
    <w:p>
      <w:pPr>
        <w:numPr>
          <w:ilvl w:val="0"/>
          <w:numId w:val="1"/>
        </w:numPr>
        <w:spacing w:beforeAutospacing="1" w:afterAutospacing="1"/>
        <w:jc w:val="both"/>
        <w:rPr>
          <w:rStyle w:val="C3"/>
          <w:rFonts w:ascii="Courier New" w:hAnsi="Courier New"/>
        </w:rPr>
      </w:pPr>
      <w:r>
        <w:rPr>
          <w:rStyle w:val="C3"/>
          <w:rFonts w:ascii="Courier New" w:hAnsi="Courier New"/>
        </w:rPr>
        <w:t>La no discriminación;</w:t>
      </w:r>
    </w:p>
    <w:p>
      <w:pPr>
        <w:numPr>
          <w:ilvl w:val="0"/>
          <w:numId w:val="1"/>
        </w:numPr>
        <w:spacing w:beforeAutospacing="1" w:afterAutospacing="1"/>
        <w:ind w:firstLine="0" w:left="709"/>
        <w:jc w:val="both"/>
        <w:rPr>
          <w:rStyle w:val="C3"/>
          <w:rFonts w:ascii="Courier New" w:hAnsi="Courier New"/>
        </w:rPr>
      </w:pPr>
      <w:r>
        <w:rPr>
          <w:rStyle w:val="C3"/>
          <w:rFonts w:ascii="Courier New" w:hAnsi="Courier New"/>
        </w:rPr>
        <w:t>La participación e inclusión plenas y efectivas en la sociedad;</w:t>
      </w:r>
    </w:p>
    <w:p>
      <w:pPr>
        <w:spacing w:beforeAutospacing="1" w:afterAutospacing="1"/>
        <w:ind w:left="709"/>
        <w:jc w:val="right"/>
        <w:rPr>
          <w:rStyle w:val="C3"/>
          <w:rFonts w:ascii="Courier New" w:hAnsi="Courier New"/>
        </w:rPr>
      </w:pPr>
      <w:r>
        <w:rPr>
          <w:rStyle w:val="C3"/>
          <w:rFonts w:ascii="Courier New" w:hAnsi="Courier New"/>
        </w:rPr>
        <w:t>...///</w:t>
      </w:r>
    </w:p>
    <w:p>
      <w:pPr>
        <w:spacing w:beforeAutospacing="1" w:afterAutospacing="1"/>
        <w:ind w:left="709"/>
        <w:jc w:val="right"/>
        <w:rPr>
          <w:rStyle w:val="C3"/>
          <w:rFonts w:ascii="Courier New" w:hAnsi="Courier New"/>
        </w:rPr>
      </w:pPr>
    </w:p>
    <w:p>
      <w:pPr>
        <w:spacing w:beforeAutospacing="1" w:afterAutospacing="1"/>
        <w:ind w:left="709"/>
        <w:jc w:val="right"/>
        <w:rPr>
          <w:rStyle w:val="C3"/>
          <w:rFonts w:ascii="Courier New" w:hAnsi="Courier New"/>
        </w:rPr>
      </w:pPr>
    </w:p>
    <w:p>
      <w:pPr>
        <w:spacing w:beforeAutospacing="1" w:afterAutospacing="1"/>
        <w:ind w:left="709"/>
        <w:jc w:val="right"/>
        <w:rPr>
          <w:rStyle w:val="C3"/>
          <w:rFonts w:ascii="Courier New" w:hAnsi="Courier New"/>
        </w:rPr>
      </w:pPr>
    </w:p>
    <w:p>
      <w:pPr>
        <w:spacing w:beforeAutospacing="1" w:afterAutospacing="1"/>
        <w:ind w:hanging="709" w:left="709"/>
        <w:rPr>
          <w:rStyle w:val="C3"/>
          <w:rFonts w:ascii="Courier New" w:hAnsi="Courier New"/>
        </w:rPr>
      </w:pPr>
      <w:r>
        <w:rPr>
          <w:rStyle w:val="C3"/>
          <w:rFonts w:ascii="Courier New" w:hAnsi="Courier New"/>
        </w:rPr>
        <w:t>...///2.-</w:t>
        <w:br w:type="textWrapping"/>
        <w:br w:type="textWrapping"/>
        <w:br w:type="textWrapping"/>
        <w:t>4. El respeto por la diferencia y la aceptación de las personas con discapacidad como parte de la diversidad y la condición humana;</w:t>
      </w:r>
    </w:p>
    <w:p>
      <w:pPr>
        <w:numPr>
          <w:ilvl w:val="0"/>
          <w:numId w:val="1"/>
        </w:numPr>
        <w:spacing w:beforeAutospacing="1" w:afterAutospacing="1"/>
        <w:jc w:val="both"/>
        <w:rPr>
          <w:rStyle w:val="C3"/>
          <w:rFonts w:ascii="Courier New" w:hAnsi="Courier New"/>
        </w:rPr>
      </w:pPr>
      <w:r>
        <w:rPr>
          <w:rStyle w:val="C3"/>
          <w:rFonts w:ascii="Courier New" w:hAnsi="Courier New"/>
        </w:rPr>
        <w:t>La igualdad de oportunidades;</w:t>
      </w:r>
    </w:p>
    <w:p>
      <w:pPr>
        <w:numPr>
          <w:ilvl w:val="0"/>
          <w:numId w:val="1"/>
        </w:numPr>
        <w:spacing w:beforeAutospacing="1" w:afterAutospacing="1"/>
        <w:jc w:val="both"/>
        <w:rPr>
          <w:rStyle w:val="C3"/>
          <w:rFonts w:ascii="Courier New" w:hAnsi="Courier New"/>
        </w:rPr>
      </w:pPr>
      <w:r>
        <w:rPr>
          <w:rStyle w:val="C3"/>
          <w:rFonts w:ascii="Courier New" w:hAnsi="Courier New"/>
        </w:rPr>
        <w:t>La accesibilidad;</w:t>
      </w:r>
    </w:p>
    <w:p>
      <w:pPr>
        <w:numPr>
          <w:ilvl w:val="0"/>
          <w:numId w:val="1"/>
        </w:numPr>
        <w:spacing w:beforeAutospacing="1" w:afterAutospacing="1"/>
        <w:jc w:val="both"/>
        <w:rPr>
          <w:rStyle w:val="C3"/>
          <w:rFonts w:ascii="Courier New" w:hAnsi="Courier New"/>
        </w:rPr>
      </w:pPr>
      <w:r>
        <w:rPr>
          <w:rStyle w:val="C3"/>
          <w:rFonts w:ascii="Courier New" w:hAnsi="Courier New"/>
        </w:rPr>
        <w:t>La igualdad entre el hombre y la mujer;</w:t>
      </w:r>
    </w:p>
    <w:p>
      <w:pPr>
        <w:numPr>
          <w:ilvl w:val="0"/>
          <w:numId w:val="1"/>
        </w:numPr>
        <w:spacing w:beforeAutospacing="1" w:afterAutospacing="1"/>
        <w:ind w:firstLine="26" w:left="709"/>
        <w:jc w:val="both"/>
        <w:rPr>
          <w:rStyle w:val="C3"/>
          <w:rFonts w:ascii="Courier New" w:hAnsi="Courier New"/>
        </w:rPr>
      </w:pPr>
      <w:r>
        <w:rPr>
          <w:rStyle w:val="C3"/>
          <w:rFonts w:ascii="Courier New" w:hAnsi="Courier New"/>
        </w:rPr>
        <w:t>El respeto a la evolución de las facultades de las personas con discapacidad y de su derecho a preservar su identidad;</w:t>
      </w:r>
    </w:p>
    <w:p>
      <w:pPr>
        <w:spacing w:beforeAutospacing="1" w:afterAutospacing="1"/>
        <w:jc w:val="both"/>
        <w:rPr>
          <w:rStyle w:val="C3"/>
          <w:rFonts w:ascii="Courier New" w:hAnsi="Courier New"/>
        </w:rPr>
      </w:pPr>
    </w:p>
    <w:p>
      <w:pPr>
        <w:spacing w:beforeAutospacing="1" w:afterAutospacing="1"/>
        <w:ind w:hanging="709" w:left="709"/>
        <w:jc w:val="both"/>
        <w:rPr>
          <w:rStyle w:val="C3"/>
          <w:rFonts w:ascii="Courier New" w:hAnsi="Courier New"/>
        </w:rPr>
      </w:pPr>
      <w:r>
        <w:rPr>
          <w:rStyle w:val="C3"/>
          <w:rFonts w:ascii="Courier New" w:hAnsi="Courier New"/>
        </w:rPr>
        <w:t xml:space="preserve">     Que la Ley Nacional 22.431 “Sistema de Protección Integral de Discapacitados” en su artículo 1 “Instituye un sistema de protección integral de las personas discapacitadas tendiente a asegurar a éstas su atención médica, su educación y su seguridad social, así como a concederles las franquicias y estímulos que permitan en lo posible neutralizar la desventaja que la discapacidad les provoca y les den oportunidad, mediante su esfuerzo, de desempeñar en la comunidad un rol equivalente al que ejercen todas las personas.”;</w:t>
      </w:r>
    </w:p>
    <w:p>
      <w:pPr>
        <w:spacing w:beforeAutospacing="1" w:afterAutospacing="1"/>
        <w:ind w:hanging="709" w:left="709"/>
        <w:jc w:val="both"/>
        <w:rPr>
          <w:rStyle w:val="C3"/>
          <w:rFonts w:ascii="Courier New" w:hAnsi="Courier New"/>
        </w:rPr>
      </w:pPr>
    </w:p>
    <w:p>
      <w:pPr>
        <w:spacing w:beforeAutospacing="1" w:afterAutospacing="1"/>
        <w:ind w:hanging="709" w:left="709"/>
        <w:jc w:val="both"/>
        <w:rPr>
          <w:rStyle w:val="C3"/>
          <w:rFonts w:ascii="Courier New" w:hAnsi="Courier New"/>
        </w:rPr>
      </w:pPr>
      <w:r>
        <w:rPr>
          <w:rStyle w:val="C3"/>
          <w:rFonts w:ascii="Courier New" w:hAnsi="Courier New"/>
        </w:rPr>
        <w:t xml:space="preserve">     Que la Provincia de Córdoba adhirió mediante Ley Provincial 8.501 sancionada el 20 de septiembre de 1995 a la Ley Nacional 22.431;</w:t>
      </w:r>
    </w:p>
    <w:p>
      <w:pPr>
        <w:spacing w:beforeAutospacing="1" w:afterAutospacing="1"/>
        <w:ind w:hanging="709" w:left="709"/>
        <w:jc w:val="both"/>
        <w:rPr>
          <w:rStyle w:val="C3"/>
          <w:rFonts w:ascii="Courier New" w:hAnsi="Courier New"/>
        </w:rPr>
      </w:pPr>
    </w:p>
    <w:p>
      <w:pPr>
        <w:spacing w:beforeAutospacing="1" w:afterAutospacing="1"/>
        <w:ind w:hanging="709" w:left="709"/>
        <w:jc w:val="both"/>
        <w:rPr>
          <w:rStyle w:val="C3"/>
          <w:rFonts w:ascii="Courier New" w:hAnsi="Courier New"/>
        </w:rPr>
      </w:pPr>
      <w:r>
        <w:rPr>
          <w:rStyle w:val="C3"/>
          <w:rFonts w:ascii="Courier New" w:hAnsi="Courier New"/>
        </w:rPr>
        <w:t xml:space="preserve">     Que el 5 de junio de 1996 se sanciona la Ley Nacional Nº 24.657, modificada luego por Ley Nacional Nº 25.252, la cual da origen al Consejo Federal de Discapacidad creando el marco regulatorio del mismo, estableciendo objetivos, funciones y atribuciones; </w:t>
      </w:r>
    </w:p>
    <w:p>
      <w:pPr>
        <w:spacing w:beforeAutospacing="1" w:afterAutospacing="1"/>
        <w:ind w:hanging="709" w:left="709"/>
        <w:jc w:val="both"/>
        <w:rPr>
          <w:rStyle w:val="C3"/>
          <w:rFonts w:ascii="Courier New" w:hAnsi="Courier New"/>
        </w:rPr>
      </w:pPr>
    </w:p>
    <w:p>
      <w:pPr>
        <w:spacing w:beforeAutospacing="1" w:afterAutospacing="1"/>
        <w:ind w:hanging="709" w:left="709"/>
        <w:jc w:val="both"/>
        <w:rPr>
          <w:rStyle w:val="C3"/>
          <w:rFonts w:ascii="Courier New" w:hAnsi="Courier New"/>
        </w:rPr>
      </w:pPr>
      <w:r>
        <w:rPr>
          <w:rStyle w:val="C3"/>
          <w:rFonts w:ascii="Courier New" w:hAnsi="Courier New"/>
        </w:rPr>
        <w:t xml:space="preserve">     Que la Asamblea General de las Naciones Unidas declaró el 3 de diciembre de 1983 a tal fecha como “El Día Internacional de los Impedidos” y que desde el año 2000 el Congreso Nacional declaró a ese día como “Día Nacional de las personas con discapacidad”;</w:t>
      </w:r>
    </w:p>
    <w:p>
      <w:pPr>
        <w:spacing w:beforeAutospacing="1" w:afterAutospacing="1"/>
        <w:ind w:hanging="709" w:left="709"/>
        <w:jc w:val="right"/>
        <w:rPr>
          <w:rStyle w:val="C3"/>
          <w:rFonts w:ascii="Courier New" w:hAnsi="Courier New"/>
        </w:rPr>
      </w:pPr>
      <w:r>
        <w:rPr>
          <w:rStyle w:val="C3"/>
          <w:rFonts w:ascii="Courier New" w:hAnsi="Courier New"/>
        </w:rPr>
        <w:t>...///</w:t>
      </w:r>
    </w:p>
    <w:p>
      <w:pPr>
        <w:spacing w:beforeAutospacing="1" w:afterAutospacing="1"/>
        <w:ind w:hanging="709" w:left="709"/>
        <w:jc w:val="right"/>
        <w:rPr>
          <w:rStyle w:val="C3"/>
          <w:rFonts w:ascii="Courier New" w:hAnsi="Courier New"/>
        </w:rPr>
      </w:pPr>
    </w:p>
    <w:p>
      <w:pPr>
        <w:spacing w:beforeAutospacing="1" w:afterAutospacing="1"/>
        <w:ind w:hanging="709" w:left="709"/>
        <w:jc w:val="right"/>
        <w:rPr>
          <w:rStyle w:val="C3"/>
          <w:rFonts w:ascii="Courier New" w:hAnsi="Courier New"/>
        </w:rPr>
      </w:pPr>
    </w:p>
    <w:p>
      <w:pPr>
        <w:spacing w:beforeAutospacing="1" w:afterAutospacing="1"/>
        <w:ind w:hanging="709" w:left="709"/>
        <w:jc w:val="right"/>
        <w:rPr>
          <w:rStyle w:val="C3"/>
          <w:rFonts w:ascii="Courier New" w:hAnsi="Courier New"/>
        </w:rPr>
      </w:pPr>
    </w:p>
    <w:p>
      <w:pPr>
        <w:spacing w:beforeAutospacing="1" w:afterAutospacing="1"/>
        <w:ind w:hanging="709" w:left="709"/>
        <w:jc w:val="right"/>
        <w:rPr>
          <w:rStyle w:val="C3"/>
          <w:rFonts w:ascii="Courier New" w:hAnsi="Courier New"/>
        </w:rPr>
      </w:pPr>
    </w:p>
    <w:p>
      <w:pPr>
        <w:spacing w:beforeAutospacing="1" w:afterAutospacing="1"/>
        <w:ind w:hanging="709" w:left="709"/>
        <w:jc w:val="right"/>
        <w:rPr>
          <w:rStyle w:val="C3"/>
          <w:rFonts w:ascii="Courier New" w:hAnsi="Courier New"/>
        </w:rPr>
      </w:pPr>
    </w:p>
    <w:p>
      <w:pPr>
        <w:spacing w:beforeAutospacing="1" w:afterAutospacing="1"/>
        <w:ind w:hanging="709" w:left="709"/>
        <w:jc w:val="right"/>
        <w:rPr>
          <w:rStyle w:val="C3"/>
          <w:rFonts w:ascii="Courier New" w:hAnsi="Courier New"/>
        </w:rPr>
      </w:pPr>
    </w:p>
    <w:p>
      <w:pPr>
        <w:spacing w:beforeAutospacing="1" w:afterAutospacing="1"/>
        <w:ind w:hanging="709" w:left="709"/>
        <w:jc w:val="right"/>
        <w:rPr>
          <w:rStyle w:val="C3"/>
          <w:rFonts w:ascii="Courier New" w:hAnsi="Courier New"/>
        </w:rPr>
      </w:pPr>
    </w:p>
    <w:p>
      <w:pPr>
        <w:spacing w:beforeAutospacing="1" w:afterAutospacing="1"/>
        <w:ind w:hanging="709" w:left="709"/>
        <w:rPr>
          <w:rStyle w:val="C3"/>
          <w:rFonts w:ascii="Courier New" w:hAnsi="Courier New"/>
        </w:rPr>
      </w:pPr>
      <w:r>
        <w:rPr>
          <w:rStyle w:val="C3"/>
          <w:rFonts w:ascii="Courier New" w:hAnsi="Courier New"/>
        </w:rPr>
        <w:t>...///3.-</w:t>
      </w:r>
    </w:p>
    <w:p>
      <w:pPr>
        <w:spacing w:beforeAutospacing="1" w:afterAutospacing="1"/>
        <w:ind w:hanging="709" w:left="709"/>
        <w:rPr>
          <w:rStyle w:val="C3"/>
          <w:rFonts w:ascii="Courier New" w:hAnsi="Courier New"/>
        </w:rPr>
      </w:pPr>
    </w:p>
    <w:p>
      <w:pPr>
        <w:spacing w:beforeAutospacing="1" w:afterAutospacing="1"/>
        <w:ind w:hanging="709" w:left="709"/>
        <w:jc w:val="both"/>
        <w:rPr>
          <w:rStyle w:val="C3"/>
          <w:rFonts w:ascii="Courier New" w:hAnsi="Courier New"/>
        </w:rPr>
      </w:pPr>
      <w:r>
        <w:rPr>
          <w:rStyle w:val="C3"/>
          <w:rFonts w:ascii="Courier New" w:hAnsi="Courier New"/>
        </w:rPr>
        <w:t xml:space="preserve">     Que la Carta Orgánica Municipal de la ciudad de Alta Gracia en su artículo 49 establece que “El Estado Municipal promueve medidas de acción positivas que garanticen la igualdad de oportunidades y de trato y el pleno goce de los derechos de la familia, niñez, juventud, mujer, ancianidad y personas con discapacidades”;</w:t>
      </w:r>
    </w:p>
    <w:p>
      <w:pPr>
        <w:spacing w:beforeAutospacing="1" w:afterAutospacing="1"/>
        <w:ind w:hanging="709" w:left="709"/>
        <w:jc w:val="both"/>
        <w:rPr>
          <w:rStyle w:val="C3"/>
          <w:rFonts w:ascii="Courier New" w:hAnsi="Courier New"/>
        </w:rPr>
      </w:pPr>
    </w:p>
    <w:p>
      <w:pPr>
        <w:spacing w:beforeAutospacing="1" w:afterAutospacing="1"/>
        <w:ind w:hanging="709" w:left="709"/>
        <w:jc w:val="both"/>
        <w:rPr>
          <w:rStyle w:val="C3"/>
          <w:rFonts w:ascii="Courier New" w:hAnsi="Courier New"/>
        </w:rPr>
      </w:pPr>
      <w:r>
        <w:rPr>
          <w:rStyle w:val="C3"/>
          <w:rFonts w:ascii="Courier New" w:hAnsi="Courier New"/>
        </w:rPr>
        <w:t xml:space="preserve">     Que nuestra Carta Orgánica Municipal en su Capítulo Segundo “Políticas Permanentes”, en su artículo 56 establece como obligación del Estado Municipal impulsar programas educativos y de integración social y laboral, tanto de prevención de las discapacidades como así también de inserción a la sociedad de quienes las padezcan, promoviendo su participación en todas las actividades;</w:t>
      </w:r>
    </w:p>
    <w:p>
      <w:pPr>
        <w:spacing w:beforeAutospacing="1" w:afterAutospacing="1"/>
        <w:ind w:hanging="709" w:left="709"/>
        <w:jc w:val="both"/>
        <w:rPr>
          <w:rStyle w:val="C3"/>
          <w:rFonts w:ascii="Courier New" w:hAnsi="Courier New"/>
        </w:rPr>
      </w:pPr>
    </w:p>
    <w:p>
      <w:pPr>
        <w:spacing w:beforeAutospacing="1" w:afterAutospacing="1"/>
        <w:ind w:hanging="709" w:left="709"/>
        <w:jc w:val="both"/>
        <w:rPr>
          <w:rStyle w:val="C3"/>
          <w:rFonts w:ascii="Courier New" w:hAnsi="Courier New"/>
        </w:rPr>
      </w:pPr>
      <w:r>
        <w:rPr>
          <w:rStyle w:val="C3"/>
          <w:rFonts w:ascii="Courier New" w:hAnsi="Courier New"/>
        </w:rPr>
        <w:t xml:space="preserve">     Que el mismo cuerpo legal establece en su artículo 18 el deber del Estado Municipal de promover y garantizar la participación política y social de los vecinos en el desarrollo de la política local, respetar su capacidad e aportar ideas y propuestas que mejoren su funcionamiento y crear las organizaciones e instituciones necesarias que posibiliten el ejercicio de ese derecho;</w:t>
      </w:r>
    </w:p>
    <w:p>
      <w:pPr>
        <w:spacing w:beforeAutospacing="1" w:afterAutospacing="1"/>
        <w:ind w:hanging="709" w:left="709"/>
        <w:jc w:val="both"/>
        <w:rPr>
          <w:rStyle w:val="C3"/>
          <w:rFonts w:ascii="Courier New" w:hAnsi="Courier New"/>
        </w:rPr>
      </w:pPr>
    </w:p>
    <w:p>
      <w:pPr>
        <w:spacing w:beforeAutospacing="1" w:afterAutospacing="1"/>
        <w:ind w:hanging="709" w:left="709"/>
        <w:jc w:val="both"/>
        <w:rPr>
          <w:rStyle w:val="C3"/>
          <w:rFonts w:ascii="Courier New" w:hAnsi="Courier New"/>
        </w:rPr>
      </w:pPr>
      <w:r>
        <w:rPr>
          <w:rStyle w:val="C3"/>
          <w:rFonts w:ascii="Courier New" w:hAnsi="Courier New"/>
        </w:rPr>
        <w:t xml:space="preserve">     Que este Honorable Cuerpo ya ha avanzado en la aprobación de medidas tendientes a garantizar el cumplimiento de los derechos de las personas con discapacidad;</w:t>
      </w:r>
    </w:p>
    <w:p>
      <w:pPr>
        <w:spacing w:beforeAutospacing="1" w:afterAutospacing="1"/>
        <w:ind w:hanging="709" w:left="709"/>
        <w:jc w:val="both"/>
        <w:rPr>
          <w:rStyle w:val="C3"/>
          <w:rFonts w:ascii="Courier New" w:hAnsi="Courier New"/>
        </w:rPr>
      </w:pPr>
    </w:p>
    <w:p>
      <w:pPr>
        <w:spacing w:beforeAutospacing="1" w:afterAutospacing="1"/>
        <w:ind w:hanging="709" w:left="709"/>
        <w:jc w:val="both"/>
        <w:rPr>
          <w:rStyle w:val="C3"/>
          <w:rFonts w:ascii="Courier New" w:hAnsi="Courier New"/>
        </w:rPr>
      </w:pPr>
      <w:r>
        <w:rPr>
          <w:rStyle w:val="C3"/>
          <w:rFonts w:ascii="Courier New" w:hAnsi="Courier New"/>
        </w:rPr>
        <w:t xml:space="preserve">     Que es necesario reunir a los funcionarios, establecimientos educativos y terapéuticos y a las organizaciones sociales que trabajan directamente con temáticas de discapacidad para impulsar políticas, coordinar acciones y optimizar recursos, en pos de la equiparación de oportunidades en general y en particular de las personas que presentan algún grado de discapacidad;    </w:t>
      </w:r>
    </w:p>
    <w:p>
      <w:pPr>
        <w:spacing w:beforeAutospacing="1" w:afterAutospacing="1"/>
        <w:ind w:hanging="709" w:left="709"/>
        <w:jc w:val="right"/>
        <w:rPr>
          <w:rStyle w:val="C3"/>
          <w:rFonts w:ascii="Courier New" w:hAnsi="Courier New"/>
        </w:rPr>
      </w:pPr>
      <w:r>
        <w:rPr>
          <w:rStyle w:val="C3"/>
          <w:rFonts w:ascii="Courier New" w:hAnsi="Courier New"/>
        </w:rPr>
        <w:t>...///</w:t>
      </w:r>
    </w:p>
    <w:p>
      <w:pPr>
        <w:spacing w:beforeAutospacing="1" w:afterAutospacing="1"/>
        <w:ind w:hanging="709" w:left="709"/>
        <w:jc w:val="right"/>
        <w:rPr>
          <w:rStyle w:val="C3"/>
          <w:rFonts w:ascii="Courier New" w:hAnsi="Courier New"/>
        </w:rPr>
      </w:pPr>
    </w:p>
    <w:p>
      <w:pPr>
        <w:spacing w:beforeAutospacing="1" w:afterAutospacing="1"/>
        <w:ind w:hanging="709" w:left="709"/>
        <w:jc w:val="right"/>
        <w:rPr>
          <w:rStyle w:val="C3"/>
          <w:rFonts w:ascii="Courier New" w:hAnsi="Courier New"/>
        </w:rPr>
      </w:pPr>
    </w:p>
    <w:p>
      <w:pPr>
        <w:spacing w:beforeAutospacing="1" w:afterAutospacing="1"/>
        <w:ind w:hanging="709" w:left="709"/>
        <w:jc w:val="right"/>
        <w:rPr>
          <w:rStyle w:val="C3"/>
          <w:rFonts w:ascii="Courier New" w:hAnsi="Courier New"/>
        </w:rPr>
      </w:pPr>
    </w:p>
    <w:p>
      <w:pPr>
        <w:spacing w:beforeAutospacing="1" w:afterAutospacing="1"/>
        <w:ind w:hanging="709" w:left="709"/>
        <w:jc w:val="right"/>
        <w:rPr>
          <w:rStyle w:val="C3"/>
          <w:rFonts w:ascii="Courier New" w:hAnsi="Courier New"/>
        </w:rPr>
      </w:pPr>
    </w:p>
    <w:p>
      <w:pPr>
        <w:spacing w:beforeAutospacing="1" w:afterAutospacing="1"/>
        <w:ind w:hanging="709" w:left="709"/>
        <w:jc w:val="right"/>
        <w:rPr>
          <w:rStyle w:val="C3"/>
          <w:rFonts w:ascii="Courier New" w:hAnsi="Courier New"/>
        </w:rPr>
      </w:pPr>
    </w:p>
    <w:p>
      <w:pPr>
        <w:spacing w:beforeAutospacing="1" w:afterAutospacing="1"/>
        <w:ind w:hanging="709" w:left="709"/>
        <w:jc w:val="right"/>
        <w:rPr>
          <w:rStyle w:val="C3"/>
          <w:rFonts w:ascii="Courier New" w:hAnsi="Courier New"/>
        </w:rPr>
      </w:pPr>
    </w:p>
    <w:p>
      <w:pPr>
        <w:spacing w:beforeAutospacing="1" w:afterAutospacing="1"/>
        <w:ind w:hanging="709" w:left="709"/>
        <w:rPr>
          <w:rStyle w:val="C3"/>
          <w:rFonts w:ascii="Courier New" w:hAnsi="Courier New"/>
        </w:rPr>
      </w:pPr>
      <w:r>
        <w:rPr>
          <w:rStyle w:val="C3"/>
          <w:rFonts w:ascii="Courier New" w:hAnsi="Courier New"/>
        </w:rPr>
        <w:t>...///4.-</w:t>
      </w:r>
    </w:p>
    <w:p>
      <w:pPr>
        <w:spacing w:beforeAutospacing="1" w:afterAutospacing="1"/>
        <w:ind w:hanging="709" w:left="709"/>
        <w:rPr>
          <w:rStyle w:val="C3"/>
          <w:rFonts w:ascii="Courier New" w:hAnsi="Courier New"/>
        </w:rPr>
      </w:pPr>
    </w:p>
    <w:p>
      <w:pPr>
        <w:spacing w:beforeAutospacing="1" w:afterAutospacing="1"/>
        <w:ind w:hanging="709" w:left="709"/>
        <w:jc w:val="both"/>
        <w:rPr>
          <w:rStyle w:val="C3"/>
          <w:rFonts w:ascii="Courier New" w:hAnsi="Courier New"/>
        </w:rPr>
      </w:pPr>
      <w:r>
        <w:rPr>
          <w:rStyle w:val="C3"/>
          <w:rFonts w:ascii="Courier New" w:hAnsi="Courier New"/>
        </w:rPr>
        <w:t xml:space="preserve">     Que evaluado el Proyecto por el Concejo constituido en Comisión se emite despacho aprobando en general el mismo y en particular con las modificaciones surgidas de las sugerencias de instituciones intermedias y estamentos gubernamentales ocupados en la temática, despacho aprobado por unanimidad en Sesión del día 8 de julio de 2013.</w:t>
      </w:r>
    </w:p>
    <w:p>
      <w:pPr>
        <w:pStyle w:val="P11"/>
        <w:ind w:left="567"/>
        <w:jc w:val="center"/>
        <w:rPr>
          <w:rStyle w:val="C3"/>
          <w:b w:val="1"/>
        </w:rPr>
      </w:pPr>
    </w:p>
    <w:p>
      <w:pPr>
        <w:pStyle w:val="P11"/>
        <w:ind w:left="567"/>
        <w:jc w:val="center"/>
        <w:rPr>
          <w:rStyle w:val="C3"/>
          <w:b w:val="1"/>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pStyle w:val="P12"/>
        <w:ind w:left="561"/>
        <w:jc w:val="center"/>
        <w:rPr>
          <w:rStyle w:val="C3"/>
          <w:b w:val="1"/>
        </w:rPr>
      </w:pPr>
    </w:p>
    <w:p>
      <w:pPr>
        <w:ind w:hanging="426" w:left="426"/>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Art.1</w:t>
      </w:r>
      <w:r>
        <w:rPr>
          <w:rStyle w:val="C3"/>
          <w:rFonts w:ascii="Courier New" w:hAnsi="Courier New"/>
          <w:b w:val="1"/>
        </w:rPr>
        <w:t xml:space="preserve">: </w:t>
      </w:r>
      <w:r>
        <w:rPr>
          <w:rStyle w:val="C3"/>
          <w:rFonts w:ascii="Courier New" w:hAnsi="Courier New"/>
          <w:b w:val="1"/>
        </w:rPr>
        <w:t>CREASE</w:t>
      </w:r>
      <w:r>
        <w:rPr>
          <w:rStyle w:val="C3"/>
          <w:rFonts w:ascii="Courier New" w:hAnsi="Courier New"/>
        </w:rPr>
        <w:t xml:space="preserve"> el CONSEJO MUNICIPAL DE LA ACCESIBILIDAD Y LAS PERSONAS CON DISCAPACIDAD de la ciudad de Alta Gracia, dependiente del Departamento Ejecutivo Municipal con las funciones que le confiere la presente ordenanza.</w:t>
      </w:r>
    </w:p>
    <w:p>
      <w:pPr>
        <w:ind w:hanging="426" w:left="426"/>
        <w:jc w:val="both"/>
        <w:rPr>
          <w:rStyle w:val="C3"/>
          <w:rFonts w:ascii="Courier New" w:hAnsi="Courier New"/>
        </w:rPr>
      </w:pPr>
    </w:p>
    <w:p>
      <w:pPr>
        <w:ind w:hanging="426" w:left="426"/>
        <w:jc w:val="both"/>
        <w:rPr>
          <w:rStyle w:val="C3"/>
          <w:rFonts w:ascii="Courier New" w:hAnsi="Courier New"/>
          <w:u w:val="single"/>
        </w:rPr>
      </w:pPr>
      <w:r>
        <w:rPr>
          <w:rStyle w:val="C3"/>
          <w:rFonts w:ascii="Courier New" w:hAnsi="Courier New"/>
          <w:b w:val="1"/>
          <w:u w:val="single"/>
        </w:rPr>
        <w:t>Art.</w:t>
      </w:r>
      <w:r>
        <w:rPr>
          <w:rStyle w:val="C3"/>
          <w:rFonts w:ascii="Courier New" w:hAnsi="Courier New"/>
          <w:b w:val="1"/>
          <w:u w:val="single"/>
        </w:rPr>
        <w:t>2</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 xml:space="preserve">DEFINICIÓN: </w:t>
      </w:r>
      <w:r>
        <w:rPr>
          <w:rStyle w:val="C3"/>
          <w:rFonts w:ascii="Courier New" w:hAnsi="Courier New"/>
        </w:rPr>
        <w:t>El Consejo Municipal de Accesibilidad y las Personas con Discapacidad es un órgano intersectorial competente, consultivo, asesor y de planificación de políticas públicas que afecten a las personas con discapacidad integrado con la participación de los diversos sectores de la comunidad y del Estado, que tengan trayectoria de trabajo en promoción, defensa y protección de los derechos y su accesibilidad a las apersonas con discapacidad.</w:t>
      </w:r>
    </w:p>
    <w:p>
      <w:pPr>
        <w:ind w:hanging="426" w:left="426"/>
        <w:jc w:val="both"/>
        <w:rPr>
          <w:rStyle w:val="C3"/>
          <w:rFonts w:ascii="Courier New" w:hAnsi="Courier New"/>
          <w:b w:val="1"/>
          <w:u w:val="single"/>
        </w:rPr>
      </w:pPr>
    </w:p>
    <w:p>
      <w:pPr>
        <w:ind w:hanging="426" w:left="426"/>
        <w:jc w:val="both"/>
        <w:rPr>
          <w:rStyle w:val="C3"/>
          <w:rFonts w:ascii="Courier New" w:hAnsi="Courier New"/>
          <w:b w:val="1"/>
        </w:rPr>
      </w:pPr>
      <w:r>
        <w:rPr>
          <w:rStyle w:val="C3"/>
          <w:rFonts w:ascii="Courier New" w:hAnsi="Courier New"/>
          <w:b w:val="1"/>
          <w:u w:val="single"/>
        </w:rPr>
        <w:t>Art.</w:t>
      </w:r>
      <w:r>
        <w:rPr>
          <w:rStyle w:val="C3"/>
          <w:rFonts w:ascii="Courier New" w:hAnsi="Courier New"/>
          <w:b w:val="1"/>
          <w:u w:val="single"/>
        </w:rPr>
        <w:t>3</w:t>
      </w:r>
      <w:r>
        <w:rPr>
          <w:rStyle w:val="C3"/>
          <w:rFonts w:ascii="Courier New" w:hAnsi="Courier New"/>
          <w:b w:val="1"/>
        </w:rPr>
        <w:t>:</w:t>
      </w:r>
      <w:r>
        <w:rPr>
          <w:rStyle w:val="C3"/>
          <w:rFonts w:ascii="Courier New" w:hAnsi="Courier New"/>
          <w:b w:val="1"/>
        </w:rPr>
        <w:t xml:space="preserve"> SON</w:t>
      </w:r>
      <w:r>
        <w:rPr>
          <w:rStyle w:val="C3"/>
          <w:rFonts w:ascii="Courier New" w:hAnsi="Courier New"/>
          <w:b w:val="1"/>
        </w:rPr>
        <w:t xml:space="preserve"> </w:t>
      </w:r>
      <w:r>
        <w:rPr>
          <w:rStyle w:val="C3"/>
          <w:rFonts w:ascii="Courier New" w:hAnsi="Courier New"/>
        </w:rPr>
        <w:t>objetivos del Consejo Municipal de Accesibilidad y las Persona con Discapacidad:</w:t>
      </w:r>
    </w:p>
    <w:p>
      <w:pPr>
        <w:numPr>
          <w:ilvl w:val="0"/>
          <w:numId w:val="2"/>
        </w:numPr>
        <w:ind w:hanging="425" w:left="851"/>
        <w:jc w:val="both"/>
        <w:rPr>
          <w:rStyle w:val="C3"/>
          <w:rFonts w:ascii="Courier New" w:hAnsi="Courier New"/>
        </w:rPr>
      </w:pPr>
      <w:r>
        <w:rPr>
          <w:rStyle w:val="C3"/>
          <w:rFonts w:ascii="Courier New" w:hAnsi="Courier New"/>
        </w:rPr>
        <w:t>Difundir la igualdad de condiciones, los derechos adquiridos y libertades fundamentales de todas las personas con discapacidad, el respeto de su dignidad inherente como así también el respaldo a su desarrollo integral, personal, social y colectivo de las personas con discapacidad.</w:t>
      </w:r>
    </w:p>
    <w:p>
      <w:pPr>
        <w:numPr>
          <w:ilvl w:val="0"/>
          <w:numId w:val="2"/>
        </w:numPr>
        <w:ind w:hanging="425" w:left="851"/>
        <w:jc w:val="both"/>
        <w:rPr>
          <w:rStyle w:val="C3"/>
          <w:rFonts w:ascii="Courier New" w:hAnsi="Courier New"/>
        </w:rPr>
      </w:pPr>
      <w:r>
        <w:rPr>
          <w:rStyle w:val="C3"/>
          <w:rFonts w:ascii="Courier New" w:hAnsi="Courier New"/>
        </w:rPr>
        <w:t>Institucionalizar la participación organizada de la comunidad en la promoción, protección y defensa de los derechos de las personas con discapacidad.</w:t>
      </w:r>
    </w:p>
    <w:p>
      <w:pPr>
        <w:numPr>
          <w:ilvl w:val="0"/>
          <w:numId w:val="2"/>
        </w:numPr>
        <w:ind w:hanging="425" w:left="851"/>
        <w:jc w:val="both"/>
        <w:rPr>
          <w:rStyle w:val="C3"/>
          <w:rFonts w:ascii="Courier New" w:hAnsi="Courier New"/>
        </w:rPr>
      </w:pPr>
      <w:r>
        <w:rPr>
          <w:rStyle w:val="C3"/>
          <w:rFonts w:ascii="Courier New" w:hAnsi="Courier New"/>
        </w:rPr>
        <w:t xml:space="preserve">Impulsar y fortalecer redes intersectoriales locales para la promoción de derechos. </w:t>
      </w:r>
    </w:p>
    <w:p>
      <w:pPr>
        <w:ind w:hanging="426" w:left="426"/>
        <w:jc w:val="right"/>
        <w:rPr>
          <w:rStyle w:val="C3"/>
          <w:rFonts w:ascii="Courier New" w:hAnsi="Courier New"/>
        </w:rPr>
      </w:pPr>
      <w:r>
        <w:rPr>
          <w:rStyle w:val="C3"/>
          <w:rFonts w:ascii="Courier New" w:hAnsi="Courier New"/>
        </w:rPr>
        <w:t>...///</w:t>
      </w:r>
    </w:p>
    <w:p>
      <w:pPr>
        <w:ind w:hanging="426" w:left="426"/>
        <w:jc w:val="right"/>
        <w:rPr>
          <w:rStyle w:val="C3"/>
          <w:rFonts w:ascii="Courier New" w:hAnsi="Courier New"/>
        </w:rPr>
      </w:pPr>
    </w:p>
    <w:p>
      <w:pPr>
        <w:ind w:hanging="426" w:left="426"/>
        <w:jc w:val="right"/>
        <w:rPr>
          <w:rStyle w:val="C3"/>
          <w:rFonts w:ascii="Courier New" w:hAnsi="Courier New"/>
        </w:rPr>
      </w:pPr>
    </w:p>
    <w:p>
      <w:pPr>
        <w:ind w:hanging="426" w:left="426"/>
        <w:jc w:val="right"/>
        <w:rPr>
          <w:rStyle w:val="C3"/>
          <w:rFonts w:ascii="Courier New" w:hAnsi="Courier New"/>
        </w:rPr>
      </w:pPr>
    </w:p>
    <w:p>
      <w:pPr>
        <w:ind w:hanging="426" w:left="426"/>
        <w:rPr>
          <w:rStyle w:val="C3"/>
          <w:rFonts w:ascii="Courier New" w:hAnsi="Courier New"/>
        </w:rPr>
      </w:pPr>
      <w:r>
        <w:rPr>
          <w:rStyle w:val="C3"/>
          <w:rFonts w:ascii="Courier New" w:hAnsi="Courier New"/>
        </w:rPr>
        <w:t>...///5.-</w:t>
      </w:r>
    </w:p>
    <w:p>
      <w:pPr>
        <w:ind w:hanging="426" w:left="426"/>
        <w:rPr>
          <w:rStyle w:val="C3"/>
          <w:rFonts w:ascii="Courier New" w:hAnsi="Courier New"/>
        </w:rPr>
      </w:pPr>
    </w:p>
    <w:p>
      <w:pPr>
        <w:ind w:hanging="426" w:left="426"/>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4</w:t>
      </w:r>
      <w:r>
        <w:rPr>
          <w:rStyle w:val="C3"/>
          <w:rFonts w:ascii="Courier New" w:hAnsi="Courier New"/>
          <w:b w:val="1"/>
        </w:rPr>
        <w:t>:</w:t>
      </w:r>
      <w:r>
        <w:rPr>
          <w:rStyle w:val="C3"/>
          <w:rFonts w:ascii="Courier New" w:hAnsi="Courier New"/>
          <w:b w:val="1"/>
        </w:rPr>
        <w:t xml:space="preserve">EL </w:t>
      </w:r>
      <w:r>
        <w:rPr>
          <w:rStyle w:val="C3"/>
          <w:rFonts w:ascii="Courier New" w:hAnsi="Courier New"/>
        </w:rPr>
        <w:t>Consejo Municipal de Accesibilidad y las Personas con Discapacidad cumplirá las siguientes funciones:</w:t>
      </w:r>
    </w:p>
    <w:p>
      <w:pPr>
        <w:ind w:hanging="426" w:left="426"/>
        <w:jc w:val="both"/>
        <w:rPr>
          <w:rStyle w:val="C3"/>
          <w:rFonts w:ascii="Courier New" w:hAnsi="Courier New"/>
        </w:rPr>
      </w:pPr>
    </w:p>
    <w:p>
      <w:pPr>
        <w:numPr>
          <w:ilvl w:val="0"/>
          <w:numId w:val="3"/>
        </w:numPr>
        <w:jc w:val="both"/>
        <w:rPr>
          <w:rStyle w:val="C3"/>
          <w:rFonts w:ascii="Courier New" w:hAnsi="Courier New"/>
        </w:rPr>
      </w:pPr>
      <w:r>
        <w:rPr>
          <w:rStyle w:val="C3"/>
          <w:rFonts w:ascii="Courier New" w:hAnsi="Courier New"/>
        </w:rPr>
        <w:t>Emitir opiniones fundadas acerca de toda cuestión inherente a la discapacidad, sometidas a su consideración, teniendo como premisa básica la dignidad del ser humano.</w:t>
      </w:r>
    </w:p>
    <w:p>
      <w:pPr>
        <w:numPr>
          <w:ilvl w:val="0"/>
          <w:numId w:val="3"/>
        </w:numPr>
        <w:jc w:val="both"/>
        <w:rPr>
          <w:rStyle w:val="C3"/>
          <w:rFonts w:ascii="Courier New" w:hAnsi="Courier New"/>
        </w:rPr>
      </w:pPr>
      <w:r>
        <w:rPr>
          <w:rStyle w:val="C3"/>
          <w:rFonts w:ascii="Courier New" w:hAnsi="Courier New"/>
        </w:rPr>
        <w:t>Propender a la inclusión y participación de las personas con discapacidad en la sociedad, a través de la promoción de acciones que faciliten la accesibilidad de las mismas.</w:t>
      </w:r>
    </w:p>
    <w:p>
      <w:pPr>
        <w:numPr>
          <w:ilvl w:val="0"/>
          <w:numId w:val="3"/>
        </w:numPr>
        <w:jc w:val="both"/>
        <w:rPr>
          <w:rStyle w:val="C3"/>
          <w:rFonts w:ascii="Courier New" w:hAnsi="Courier New"/>
        </w:rPr>
      </w:pPr>
      <w:r>
        <w:rPr>
          <w:rStyle w:val="C3"/>
          <w:rFonts w:ascii="Courier New" w:hAnsi="Courier New"/>
        </w:rPr>
        <w:t>Proponer políticas, planes, programas y proyectos para el sector, promoviendo acciones en los tres niveles de prevención.</w:t>
      </w:r>
    </w:p>
    <w:p>
      <w:pPr>
        <w:numPr>
          <w:ilvl w:val="0"/>
          <w:numId w:val="3"/>
        </w:numPr>
        <w:jc w:val="both"/>
        <w:rPr>
          <w:rStyle w:val="C3"/>
          <w:rFonts w:ascii="Courier New" w:hAnsi="Courier New"/>
        </w:rPr>
      </w:pPr>
      <w:r>
        <w:rPr>
          <w:rStyle w:val="C3"/>
          <w:rFonts w:ascii="Courier New" w:hAnsi="Courier New"/>
        </w:rPr>
        <w:t>Promover la toma de conciencia comunitaria acerca del tema discapacidad y de las potencialidades de las personas.</w:t>
      </w:r>
    </w:p>
    <w:p>
      <w:pPr>
        <w:numPr>
          <w:ilvl w:val="0"/>
          <w:numId w:val="3"/>
        </w:numPr>
        <w:jc w:val="both"/>
        <w:rPr>
          <w:rStyle w:val="C3"/>
          <w:rFonts w:ascii="Courier New" w:hAnsi="Courier New"/>
        </w:rPr>
      </w:pPr>
      <w:r>
        <w:rPr>
          <w:rStyle w:val="C3"/>
          <w:rFonts w:ascii="Courier New" w:hAnsi="Courier New"/>
        </w:rPr>
        <w:t>Asesorar al Departamento Ejecutivo y Concejo Deliberante para la implementación de acciones y políticas relativas al reconocimiento de derechos, la atención, promoción y equiparación de oportunidades de las personas con discapacidad.</w:t>
      </w:r>
    </w:p>
    <w:p>
      <w:pPr>
        <w:numPr>
          <w:ilvl w:val="0"/>
          <w:numId w:val="3"/>
        </w:numPr>
        <w:jc w:val="both"/>
        <w:rPr>
          <w:rStyle w:val="C3"/>
          <w:rFonts w:ascii="Courier New" w:hAnsi="Courier New"/>
        </w:rPr>
      </w:pPr>
      <w:r>
        <w:rPr>
          <w:rStyle w:val="C3"/>
          <w:rFonts w:ascii="Courier New" w:hAnsi="Courier New"/>
        </w:rPr>
        <w:t>Realizar el seguimiento y evaluación de las acciones y programas destinados a la atención con las personas con discapacidad dentro de la ciudad.</w:t>
      </w:r>
    </w:p>
    <w:p>
      <w:pPr>
        <w:numPr>
          <w:ilvl w:val="0"/>
          <w:numId w:val="3"/>
        </w:numPr>
        <w:jc w:val="both"/>
        <w:rPr>
          <w:rStyle w:val="C3"/>
          <w:rFonts w:ascii="Courier New" w:hAnsi="Courier New"/>
        </w:rPr>
      </w:pPr>
      <w:r>
        <w:rPr>
          <w:rStyle w:val="C3"/>
          <w:rFonts w:ascii="Courier New" w:hAnsi="Courier New"/>
        </w:rPr>
        <w:t>Promover y asesorar en lo que hace a la integración educativa escolar junto a los organismos que hoy se encuentran ya trabajando en el tema.</w:t>
      </w:r>
    </w:p>
    <w:p>
      <w:pPr>
        <w:numPr>
          <w:ilvl w:val="0"/>
          <w:numId w:val="3"/>
        </w:numPr>
        <w:jc w:val="both"/>
        <w:rPr>
          <w:rStyle w:val="C3"/>
          <w:rFonts w:ascii="Courier New" w:hAnsi="Courier New"/>
        </w:rPr>
      </w:pPr>
      <w:r>
        <w:rPr>
          <w:rStyle w:val="C3"/>
          <w:rFonts w:ascii="Courier New" w:hAnsi="Courier New"/>
        </w:rPr>
        <w:t xml:space="preserve"> Facilitar la búsqueda de recursos para proyectos específicos.</w:t>
      </w:r>
    </w:p>
    <w:p>
      <w:pPr>
        <w:numPr>
          <w:ilvl w:val="0"/>
          <w:numId w:val="3"/>
        </w:numPr>
        <w:jc w:val="both"/>
        <w:rPr>
          <w:rStyle w:val="C3"/>
          <w:rFonts w:ascii="Courier New" w:hAnsi="Courier New"/>
        </w:rPr>
      </w:pPr>
      <w:r>
        <w:rPr>
          <w:rStyle w:val="C3"/>
          <w:rFonts w:ascii="Courier New" w:hAnsi="Courier New"/>
        </w:rPr>
        <w:t xml:space="preserve"> Difundir la realidad de la discapacidad en la sociedad  y concientizar sobre la necesidad de la inclusión y la no discriminación.</w:t>
      </w:r>
    </w:p>
    <w:p>
      <w:pPr>
        <w:numPr>
          <w:ilvl w:val="0"/>
          <w:numId w:val="3"/>
        </w:numPr>
        <w:jc w:val="both"/>
        <w:rPr>
          <w:rStyle w:val="C3"/>
          <w:rFonts w:ascii="Courier New" w:hAnsi="Courier New"/>
        </w:rPr>
      </w:pPr>
      <w:r>
        <w:rPr>
          <w:rStyle w:val="C3"/>
          <w:rFonts w:ascii="Courier New" w:hAnsi="Courier New"/>
        </w:rPr>
        <w:t>Fomentar y apoyar la capacitación de los profesionales en la materia.</w:t>
      </w:r>
    </w:p>
    <w:p>
      <w:pPr>
        <w:numPr>
          <w:ilvl w:val="0"/>
          <w:numId w:val="3"/>
        </w:numPr>
        <w:jc w:val="both"/>
        <w:rPr>
          <w:rStyle w:val="C3"/>
          <w:rFonts w:ascii="Courier New" w:hAnsi="Courier New"/>
        </w:rPr>
      </w:pPr>
      <w:r>
        <w:rPr>
          <w:rStyle w:val="C3"/>
          <w:rFonts w:ascii="Courier New" w:hAnsi="Courier New"/>
        </w:rPr>
        <w:t>Cooperar con el Departamento Ejecutivo en la elaboración de estadísticas cuantitativas y cualitativas y todo instrumento que contribuya al diseño de políticas locales.</w:t>
      </w:r>
    </w:p>
    <w:p>
      <w:pPr>
        <w:jc w:val="right"/>
        <w:rPr>
          <w:rStyle w:val="C3"/>
          <w:rFonts w:ascii="Courier New" w:hAnsi="Courier New"/>
        </w:rPr>
      </w:pPr>
      <w:r>
        <w:rPr>
          <w:rStyle w:val="C3"/>
          <w:rFonts w:ascii="Courier New" w:hAnsi="Courier New"/>
        </w:rPr>
        <w:t>...///</w:t>
      </w:r>
    </w:p>
    <w:p>
      <w:pPr>
        <w:jc w:val="right"/>
        <w:rPr>
          <w:rStyle w:val="C3"/>
          <w:rFonts w:ascii="Courier New" w:hAnsi="Courier New"/>
        </w:rPr>
      </w:pPr>
    </w:p>
    <w:p>
      <w:pPr>
        <w:jc w:val="right"/>
        <w:rPr>
          <w:rStyle w:val="C3"/>
          <w:rFonts w:ascii="Courier New" w:hAnsi="Courier New"/>
        </w:rPr>
      </w:pPr>
    </w:p>
    <w:p>
      <w:pPr>
        <w:jc w:val="right"/>
        <w:rPr>
          <w:rStyle w:val="C3"/>
          <w:rFonts w:ascii="Courier New" w:hAnsi="Courier New"/>
        </w:rPr>
      </w:pPr>
    </w:p>
    <w:p>
      <w:pPr>
        <w:jc w:val="right"/>
        <w:rPr>
          <w:rStyle w:val="C3"/>
          <w:rFonts w:ascii="Courier New" w:hAnsi="Courier New"/>
        </w:rPr>
      </w:pPr>
    </w:p>
    <w:p>
      <w:pPr>
        <w:jc w:val="right"/>
        <w:rPr>
          <w:rStyle w:val="C3"/>
          <w:rFonts w:ascii="Courier New" w:hAnsi="Courier New"/>
        </w:rPr>
      </w:pPr>
    </w:p>
    <w:p>
      <w:pPr>
        <w:rPr>
          <w:rStyle w:val="C3"/>
          <w:rFonts w:ascii="Courier New" w:hAnsi="Courier New"/>
        </w:rPr>
      </w:pPr>
      <w:r>
        <w:rPr>
          <w:rStyle w:val="C3"/>
          <w:rFonts w:ascii="Courier New" w:hAnsi="Courier New"/>
        </w:rPr>
        <w:t>...///6.-</w:t>
      </w: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numPr>
          <w:ilvl w:val="0"/>
          <w:numId w:val="3"/>
        </w:numPr>
        <w:jc w:val="both"/>
        <w:rPr>
          <w:rStyle w:val="C3"/>
          <w:rFonts w:ascii="Courier New" w:hAnsi="Courier New"/>
        </w:rPr>
      </w:pPr>
      <w:r>
        <w:rPr>
          <w:rStyle w:val="C3"/>
          <w:rFonts w:ascii="Courier New" w:hAnsi="Courier New"/>
        </w:rPr>
        <w:t xml:space="preserve">Viabilizar las demandas y derivar a las áreas del Ejecutivo que correspondan  aquellas que no sean pertinentes a los objetivos del Consejo.</w:t>
      </w:r>
    </w:p>
    <w:p>
      <w:pPr>
        <w:numPr>
          <w:ilvl w:val="0"/>
          <w:numId w:val="3"/>
        </w:numPr>
        <w:jc w:val="both"/>
        <w:rPr>
          <w:rStyle w:val="C3"/>
          <w:rFonts w:ascii="Courier New" w:hAnsi="Courier New"/>
        </w:rPr>
      </w:pPr>
      <w:r>
        <w:rPr>
          <w:rStyle w:val="C3"/>
          <w:rFonts w:ascii="Courier New" w:hAnsi="Courier New"/>
        </w:rPr>
        <w:t>Promover la eliminación de barreras físicas y sociales que obstaculicen el desarrollo pleno de las personas con discapacidad.</w:t>
      </w:r>
    </w:p>
    <w:p>
      <w:pPr>
        <w:numPr>
          <w:ilvl w:val="0"/>
          <w:numId w:val="3"/>
        </w:numPr>
        <w:jc w:val="both"/>
        <w:rPr>
          <w:rStyle w:val="C3"/>
          <w:rFonts w:ascii="Courier New" w:hAnsi="Courier New"/>
        </w:rPr>
      </w:pPr>
      <w:r>
        <w:rPr>
          <w:rStyle w:val="C3"/>
          <w:rFonts w:ascii="Courier New" w:hAnsi="Courier New"/>
        </w:rPr>
        <w:t xml:space="preserve">Coordinar acciones con organismos de la Provincia, la Nación  y con organismos privados con incumbencia en el tema referente a los aspectos de la competencia específica.</w:t>
      </w:r>
    </w:p>
    <w:p>
      <w:pPr>
        <w:numPr>
          <w:ilvl w:val="0"/>
          <w:numId w:val="3"/>
        </w:numPr>
        <w:jc w:val="both"/>
        <w:rPr>
          <w:rStyle w:val="C3"/>
          <w:rFonts w:ascii="Courier New" w:hAnsi="Courier New"/>
        </w:rPr>
      </w:pPr>
      <w:r>
        <w:rPr>
          <w:rStyle w:val="C3"/>
          <w:rFonts w:ascii="Courier New" w:hAnsi="Courier New"/>
        </w:rPr>
        <w:t>Estudiar e investigar temas relacionados con la discapacidad u organizar las publicaciones que se estimen convenientes.</w:t>
      </w:r>
    </w:p>
    <w:p>
      <w:pPr>
        <w:numPr>
          <w:ilvl w:val="0"/>
          <w:numId w:val="3"/>
        </w:numPr>
        <w:jc w:val="both"/>
        <w:rPr>
          <w:rStyle w:val="C3"/>
          <w:rFonts w:ascii="Courier New" w:hAnsi="Courier New"/>
        </w:rPr>
      </w:pPr>
      <w:r>
        <w:rPr>
          <w:rStyle w:val="C3"/>
          <w:rFonts w:ascii="Courier New" w:hAnsi="Courier New"/>
        </w:rPr>
        <w:t>Promover la modificación, sistematización y unificación de la normativa municipal vigente en la materia en armonización con la normativa internacional, nacional y provincial.</w:t>
      </w:r>
    </w:p>
    <w:p>
      <w:pPr>
        <w:numPr>
          <w:ilvl w:val="0"/>
          <w:numId w:val="3"/>
        </w:numPr>
        <w:jc w:val="both"/>
        <w:rPr>
          <w:rStyle w:val="C3"/>
          <w:rFonts w:ascii="Courier New" w:hAnsi="Courier New"/>
        </w:rPr>
      </w:pPr>
      <w:r>
        <w:rPr>
          <w:rStyle w:val="C3"/>
          <w:rFonts w:ascii="Courier New" w:hAnsi="Courier New"/>
        </w:rPr>
        <w:t>Generar mecanismos que faciliten el acceso a informaciones y estudios nacionales e internacionales referidos a la discapacidad y analizar dicho material que será incorporado cuando así correspondiere, al Banco de Datos Municipal sobre Discapacidad.</w:t>
      </w:r>
    </w:p>
    <w:p>
      <w:pPr>
        <w:numPr>
          <w:ilvl w:val="0"/>
          <w:numId w:val="3"/>
        </w:numPr>
        <w:jc w:val="both"/>
        <w:rPr>
          <w:rStyle w:val="C3"/>
          <w:rFonts w:ascii="Courier New" w:hAnsi="Courier New"/>
        </w:rPr>
      </w:pPr>
      <w:r>
        <w:rPr>
          <w:rStyle w:val="C3"/>
          <w:rFonts w:ascii="Courier New" w:hAnsi="Courier New"/>
        </w:rPr>
        <w:t xml:space="preserve">Gestionar la implementación de programas  de rehabilitación basada en la comunidad, con formación  y ubicación laboral u otros programas con participación comunitaria en aquellos municipios, provincias y/o regiones que así lo requieran por sus características socio-económicas.</w:t>
      </w:r>
    </w:p>
    <w:p>
      <w:pPr>
        <w:numPr>
          <w:ilvl w:val="0"/>
          <w:numId w:val="3"/>
        </w:numPr>
        <w:jc w:val="both"/>
        <w:rPr>
          <w:rStyle w:val="C3"/>
          <w:rFonts w:ascii="Courier New" w:hAnsi="Courier New"/>
        </w:rPr>
      </w:pPr>
      <w:r>
        <w:rPr>
          <w:rStyle w:val="C3"/>
          <w:rFonts w:ascii="Courier New" w:hAnsi="Courier New"/>
        </w:rPr>
        <w:t>Impulsar acciones conducentes a lograr un relevamiento de personas con discapacidad por parte de los diversos organismos de la esfera municipal. provincial y nacional.</w:t>
      </w:r>
    </w:p>
    <w:p>
      <w:pPr>
        <w:numPr>
          <w:ilvl w:val="0"/>
          <w:numId w:val="3"/>
        </w:numPr>
        <w:jc w:val="both"/>
        <w:rPr>
          <w:rStyle w:val="C3"/>
          <w:rFonts w:ascii="Courier New" w:hAnsi="Courier New"/>
        </w:rPr>
      </w:pPr>
      <w:r>
        <w:rPr>
          <w:rStyle w:val="C3"/>
          <w:rFonts w:ascii="Courier New" w:hAnsi="Courier New"/>
        </w:rPr>
        <w:t xml:space="preserve">Queda facultado el Consejo Municipal de Accesibilidad y de las Persona con Discapacidad para crear un fondo de ayuda a personas con discapacidad, integrado por los siguientes aportes: 1) Aportes que pudiere realizar el Estado Municipal y 2) Ingresos provenientes de donaciones, legados y colaboraciones de entidades civiles, comerciales, de capital mixto y/o de particulares.   </w:t>
      </w:r>
    </w:p>
    <w:p>
      <w:pPr>
        <w:ind w:left="945"/>
        <w:jc w:val="right"/>
        <w:rPr>
          <w:rStyle w:val="C3"/>
          <w:rFonts w:ascii="Courier New" w:hAnsi="Courier New"/>
        </w:rPr>
      </w:pPr>
      <w:r>
        <w:rPr>
          <w:rStyle w:val="C3"/>
          <w:rFonts w:ascii="Courier New" w:hAnsi="Courier New"/>
        </w:rPr>
        <w:t>...///</w:t>
      </w:r>
    </w:p>
    <w:p>
      <w:pPr>
        <w:ind w:left="945"/>
        <w:jc w:val="right"/>
        <w:rPr>
          <w:rStyle w:val="C3"/>
          <w:rFonts w:ascii="Courier New" w:hAnsi="Courier New"/>
        </w:rPr>
      </w:pPr>
    </w:p>
    <w:p>
      <w:pPr>
        <w:ind w:left="945"/>
        <w:jc w:val="right"/>
        <w:rPr>
          <w:rStyle w:val="C3"/>
          <w:rFonts w:ascii="Courier New" w:hAnsi="Courier New"/>
        </w:rPr>
      </w:pPr>
    </w:p>
    <w:p>
      <w:pPr>
        <w:ind w:hanging="945" w:left="945"/>
        <w:rPr>
          <w:rStyle w:val="C3"/>
          <w:rFonts w:ascii="Courier New" w:hAnsi="Courier New"/>
        </w:rPr>
      </w:pPr>
      <w:r>
        <w:rPr>
          <w:rStyle w:val="C3"/>
          <w:rFonts w:ascii="Courier New" w:hAnsi="Courier New"/>
        </w:rPr>
        <w:t>...///7.-</w:t>
      </w:r>
    </w:p>
    <w:p>
      <w:pPr>
        <w:ind w:hanging="945" w:left="945"/>
        <w:rPr>
          <w:rStyle w:val="C3"/>
          <w:rFonts w:ascii="Courier New" w:hAnsi="Courier New"/>
        </w:rPr>
      </w:pPr>
    </w:p>
    <w:p>
      <w:pPr>
        <w:ind w:hanging="945" w:left="945"/>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5</w:t>
      </w:r>
      <w:r>
        <w:rPr>
          <w:rStyle w:val="C3"/>
          <w:rFonts w:ascii="Courier New" w:hAnsi="Courier New"/>
          <w:b w:val="1"/>
        </w:rPr>
        <w:t>: EL</w:t>
      </w:r>
      <w:r>
        <w:rPr>
          <w:rStyle w:val="C3"/>
          <w:rFonts w:ascii="Courier New" w:hAnsi="Courier New"/>
        </w:rPr>
        <w:t xml:space="preserve"> Consejo Municipal de Accesibilidad y Personas con Discapacidad estará integrado de la siguiente manera:</w:t>
      </w:r>
    </w:p>
    <w:p>
      <w:pPr>
        <w:numPr>
          <w:ilvl w:val="0"/>
          <w:numId w:val="4"/>
        </w:numPr>
        <w:jc w:val="both"/>
        <w:rPr>
          <w:rStyle w:val="C3"/>
          <w:rFonts w:ascii="Courier New" w:hAnsi="Courier New"/>
        </w:rPr>
      </w:pPr>
      <w:r>
        <w:rPr>
          <w:rStyle w:val="C3"/>
          <w:rFonts w:ascii="Courier New" w:hAnsi="Courier New"/>
          <w:b w:val="1"/>
        </w:rPr>
        <w:t>Sector Público</w:t>
      </w:r>
      <w:r>
        <w:rPr>
          <w:rStyle w:val="C3"/>
          <w:rFonts w:ascii="Courier New" w:hAnsi="Courier New"/>
          <w:b w:val="1"/>
        </w:rPr>
        <w:t xml:space="preserve">: </w:t>
      </w:r>
      <w:r>
        <w:rPr>
          <w:rStyle w:val="C3"/>
          <w:rFonts w:ascii="Courier New" w:hAnsi="Courier New"/>
        </w:rPr>
        <w:t xml:space="preserve">El Intendente de la ciudad de Alta Gracia o la persona que él designe en carácter de Presidente del Consejo, un representante por cada Secretaría con un máximo de cinco (5)  priorizando aquellas  que tengan vinculación con la promoción de los derechos de las personas con discapacidad (Obras Públicas, Desarrollo Social, Salud, Cultura y Educación, Deportes y Registro Civil); un representante del Área Municipal o Local responsable de manera específica de políticas públicas de Discapacidad y un concejal por cada bloque del Concejo Deliberante.</w:t>
      </w:r>
    </w:p>
    <w:p>
      <w:pPr>
        <w:numPr>
          <w:ilvl w:val="0"/>
          <w:numId w:val="4"/>
        </w:numPr>
        <w:jc w:val="both"/>
        <w:rPr>
          <w:rStyle w:val="C3"/>
          <w:rFonts w:ascii="Courier New" w:hAnsi="Courier New"/>
        </w:rPr>
      </w:pPr>
      <w:r>
        <w:rPr>
          <w:rStyle w:val="C3"/>
          <w:rFonts w:ascii="Courier New" w:hAnsi="Courier New"/>
          <w:b w:val="1"/>
        </w:rPr>
        <w:t>Sector Socio</w:t>
      </w:r>
      <w:r>
        <w:rPr>
          <w:rStyle w:val="C3"/>
          <w:rFonts w:ascii="Courier New" w:hAnsi="Courier New"/>
          <w:b w:val="1"/>
        </w:rPr>
        <w:t>-Comunitario</w:t>
      </w:r>
      <w:r>
        <w:rPr>
          <w:rStyle w:val="C3"/>
          <w:rFonts w:ascii="Courier New" w:hAnsi="Courier New"/>
          <w:b w:val="1"/>
        </w:rPr>
        <w:t>:</w:t>
      </w:r>
      <w:r>
        <w:rPr>
          <w:rStyle w:val="C3"/>
          <w:rFonts w:ascii="Courier New" w:hAnsi="Courier New"/>
        </w:rPr>
        <w:t xml:space="preserve"> Hasta cinco (5) representantes de organizaciones de la sociedad civil que tengan trayectoria de trabajo relacionado directamente con la discapacidad que serán designadas conforme a la reglamentación, un representante de cada nivel educativo, uno (1) de inicial, uno (1) de primario, uno (1) de secundario, uno (1) por cada escuela Especial y un (1) representante de EPAE – Políticas Educativas. Cinco (5) personas con discapacidad en representación de grupos u organizaciones que estén trabajando directamente con la discapacidad.</w:t>
      </w:r>
    </w:p>
    <w:p>
      <w:pPr>
        <w:numPr>
          <w:ilvl w:val="0"/>
          <w:numId w:val="4"/>
        </w:numPr>
        <w:jc w:val="both"/>
        <w:rPr>
          <w:rStyle w:val="C3"/>
          <w:rFonts w:ascii="Courier New" w:hAnsi="Courier New"/>
        </w:rPr>
      </w:pPr>
      <w:r>
        <w:rPr>
          <w:rStyle w:val="C3"/>
          <w:rFonts w:ascii="Courier New" w:hAnsi="Courier New"/>
          <w:b w:val="1"/>
        </w:rPr>
        <w:t xml:space="preserve">Representantes de Jurisdicción Provincial y Nacional: </w:t>
      </w:r>
      <w:r>
        <w:rPr>
          <w:rStyle w:val="C3"/>
          <w:rFonts w:ascii="Courier New" w:hAnsi="Courier New"/>
        </w:rPr>
        <w:t>un (1)</w:t>
      </w:r>
      <w:r>
        <w:rPr>
          <w:rStyle w:val="C3"/>
          <w:rFonts w:ascii="Courier New" w:hAnsi="Courier New"/>
          <w:b w:val="1"/>
        </w:rPr>
        <w:t xml:space="preserve"> </w:t>
      </w:r>
      <w:r>
        <w:rPr>
          <w:rStyle w:val="C3"/>
          <w:rFonts w:ascii="Courier New" w:hAnsi="Courier New"/>
        </w:rPr>
        <w:t>representante de la UDER de SENAF y uno (1) de SENAF Nación, uno (1) de la Junta Provincial de Discapacidad y, en caso de que se encontraran trabajando en el municipio, un (1) representante del INADI y un (1) representante</w:t>
      </w:r>
      <w:r>
        <w:rPr>
          <w:rStyle w:val="C3"/>
          <w:rFonts w:ascii="Courier New" w:hAnsi="Courier New"/>
          <w:b w:val="1"/>
        </w:rPr>
        <w:t xml:space="preserve"> </w:t>
      </w:r>
      <w:r>
        <w:rPr>
          <w:rStyle w:val="C3"/>
          <w:rFonts w:ascii="Courier New" w:hAnsi="Courier New"/>
        </w:rPr>
        <w:t>del CONADIS.</w:t>
      </w:r>
    </w:p>
    <w:p>
      <w:pPr>
        <w:numPr>
          <w:ilvl w:val="0"/>
          <w:numId w:val="4"/>
        </w:numPr>
        <w:jc w:val="both"/>
        <w:rPr>
          <w:rStyle w:val="C3"/>
          <w:rFonts w:ascii="Courier New" w:hAnsi="Courier New"/>
        </w:rPr>
      </w:pPr>
      <w:r>
        <w:rPr>
          <w:rStyle w:val="C3"/>
          <w:rFonts w:ascii="Courier New" w:hAnsi="Courier New"/>
          <w:b w:val="1"/>
        </w:rPr>
        <w:t>Consejos Municipales:</w:t>
      </w:r>
      <w:r>
        <w:rPr>
          <w:rStyle w:val="C3"/>
          <w:rFonts w:ascii="Courier New" w:hAnsi="Courier New"/>
        </w:rPr>
        <w:t xml:space="preserve"> un (¡) representante de otros consejos municipales de participación ciudadana que se encuentren funcionando en Alta Gracia.</w:t>
      </w:r>
    </w:p>
    <w:p>
      <w:pPr>
        <w:ind w:left="795"/>
        <w:jc w:val="both"/>
        <w:rPr>
          <w:rStyle w:val="C3"/>
          <w:rFonts w:ascii="Courier New" w:hAnsi="Courier New"/>
        </w:rPr>
      </w:pPr>
      <w:r>
        <w:rPr>
          <w:rStyle w:val="C3"/>
          <w:rFonts w:ascii="Courier New" w:hAnsi="Courier New"/>
        </w:rPr>
        <w:t>Deberá designarse un titular y un suplente en cada una de las representaciones de los distintos sectores que integran el Consejo de la Accesibilidad y Discapacidad de conformidad a la reglamentación.</w:t>
      </w:r>
    </w:p>
    <w:p>
      <w:pPr>
        <w:ind w:left="795"/>
        <w:jc w:val="right"/>
        <w:rPr>
          <w:rStyle w:val="C3"/>
          <w:rFonts w:ascii="Courier New" w:hAnsi="Courier New"/>
        </w:rPr>
      </w:pPr>
      <w:r>
        <w:rPr>
          <w:rStyle w:val="C3"/>
          <w:rFonts w:ascii="Courier New" w:hAnsi="Courier New"/>
        </w:rPr>
        <w:t>...///</w:t>
      </w:r>
    </w:p>
    <w:p>
      <w:pPr>
        <w:ind w:left="795"/>
        <w:jc w:val="right"/>
        <w:rPr>
          <w:rStyle w:val="C3"/>
          <w:rFonts w:ascii="Courier New" w:hAnsi="Courier New"/>
        </w:rPr>
      </w:pPr>
    </w:p>
    <w:p>
      <w:pPr>
        <w:ind w:left="795"/>
        <w:jc w:val="right"/>
        <w:rPr>
          <w:rStyle w:val="C3"/>
          <w:rFonts w:ascii="Courier New" w:hAnsi="Courier New"/>
        </w:rPr>
      </w:pPr>
    </w:p>
    <w:p>
      <w:pPr>
        <w:ind w:left="795"/>
        <w:jc w:val="right"/>
        <w:rPr>
          <w:rStyle w:val="C3"/>
          <w:rFonts w:ascii="Courier New" w:hAnsi="Courier New"/>
        </w:rPr>
      </w:pPr>
    </w:p>
    <w:p>
      <w:pPr>
        <w:ind w:left="795"/>
        <w:jc w:val="right"/>
        <w:rPr>
          <w:rStyle w:val="C3"/>
          <w:rFonts w:ascii="Courier New" w:hAnsi="Courier New"/>
        </w:rPr>
      </w:pPr>
    </w:p>
    <w:p>
      <w:pPr>
        <w:ind w:left="795"/>
        <w:jc w:val="right"/>
        <w:rPr>
          <w:rStyle w:val="C3"/>
          <w:rFonts w:ascii="Courier New" w:hAnsi="Courier New"/>
        </w:rPr>
      </w:pPr>
    </w:p>
    <w:p>
      <w:pPr>
        <w:ind w:hanging="795" w:left="795"/>
        <w:rPr>
          <w:rStyle w:val="C3"/>
          <w:rFonts w:ascii="Courier New" w:hAnsi="Courier New"/>
        </w:rPr>
      </w:pPr>
      <w:r>
        <w:rPr>
          <w:rStyle w:val="C3"/>
          <w:rFonts w:ascii="Courier New" w:hAnsi="Courier New"/>
        </w:rPr>
        <w:t xml:space="preserve">...///8.- </w:t>
      </w:r>
    </w:p>
    <w:p>
      <w:pPr>
        <w:ind w:hanging="795" w:left="795"/>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6</w:t>
      </w:r>
      <w:r>
        <w:rPr>
          <w:rStyle w:val="C3"/>
          <w:rFonts w:ascii="Courier New" w:hAnsi="Courier New"/>
          <w:b w:val="1"/>
        </w:rPr>
        <w:t>:</w:t>
      </w:r>
      <w:r>
        <w:rPr>
          <w:rStyle w:val="C3"/>
          <w:rFonts w:ascii="Courier New" w:hAnsi="Courier New"/>
          <w:b w:val="1"/>
        </w:rPr>
        <w:t xml:space="preserve"> LOS</w:t>
      </w:r>
      <w:r>
        <w:rPr>
          <w:rStyle w:val="C3"/>
          <w:rFonts w:ascii="Courier New" w:hAnsi="Courier New"/>
        </w:rPr>
        <w:t xml:space="preserve"> miembros del Consejo durarán en sus cargosa dos (2) años pudiendo ser reelectos por el mismo período de tiempo. Asimismo podrán ser sustituidos antes de la expiración del plazo. Todos los miembros del Consejo Municipal de discapacidad actuarán ad-honorem.</w:t>
      </w:r>
    </w:p>
    <w:p>
      <w:pPr>
        <w:ind w:hanging="426" w:left="426"/>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7</w:t>
      </w:r>
      <w:r>
        <w:rPr>
          <w:rStyle w:val="C3"/>
          <w:rFonts w:ascii="Courier New" w:hAnsi="Courier New"/>
          <w:b w:val="1"/>
        </w:rPr>
        <w:t xml:space="preserve">: EL </w:t>
      </w:r>
      <w:r>
        <w:rPr>
          <w:rStyle w:val="C3"/>
          <w:rFonts w:ascii="Courier New" w:hAnsi="Courier New"/>
        </w:rPr>
        <w:t>Consejo Municipal de Accesibilidad y las Personas con Discapacidad es presidido por el Intendente de la ciudad de Alta Gracia o por el funcionario que éste designe. En la primera sesión anual con acuerdo del resto de los integrantes del Consejo de la Accesibilidad y Discapacidad expresado por el voto, se designarán a las autoridades que gobiernen dicho organismo.</w:t>
      </w:r>
    </w:p>
    <w:p>
      <w:pPr>
        <w:ind w:hanging="426" w:left="426"/>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8</w:t>
      </w:r>
      <w:r>
        <w:rPr>
          <w:rStyle w:val="C3"/>
          <w:rFonts w:ascii="Courier New" w:hAnsi="Courier New"/>
          <w:b w:val="1"/>
        </w:rPr>
        <w:t>: LOS</w:t>
      </w:r>
      <w:r>
        <w:rPr>
          <w:rStyle w:val="C3"/>
          <w:rFonts w:ascii="Courier New" w:hAnsi="Courier New"/>
        </w:rPr>
        <w:t xml:space="preserve"> dictámenes e informes generados por el Consejo Municipal de Accesibilidad y las Personas con Discapacidad tendrán carácter de no vinculantes y deberán, en todos los casos, encontrarse debidamente fundamentados. En caso de existir más de un dictamen, proyecto o informe todos deberán ser puestos a consideración del Departamento Ejecutivo quien resolverá acorde a sus atribuciones.</w:t>
      </w:r>
    </w:p>
    <w:p>
      <w:pPr>
        <w:ind w:hanging="426" w:left="426"/>
        <w:jc w:val="both"/>
        <w:rPr>
          <w:rStyle w:val="C3"/>
          <w:rFonts w:ascii="Courier New" w:hAnsi="Courier New"/>
          <w:u w:val="single"/>
        </w:rPr>
      </w:pPr>
    </w:p>
    <w:p>
      <w:pPr>
        <w:ind w:hanging="426" w:left="426"/>
        <w:jc w:val="both"/>
        <w:rPr>
          <w:rStyle w:val="C3"/>
          <w:rFonts w:ascii="Courier New" w:hAnsi="Courier New"/>
          <w:u w:val="single"/>
        </w:rPr>
      </w:pPr>
      <w:r>
        <w:rPr>
          <w:rStyle w:val="C3"/>
          <w:rFonts w:ascii="Courier New" w:hAnsi="Courier New"/>
          <w:b w:val="1"/>
          <w:u w:val="single"/>
        </w:rPr>
        <w:t>Art.</w:t>
      </w:r>
      <w:r>
        <w:rPr>
          <w:rStyle w:val="C3"/>
          <w:rFonts w:ascii="Courier New" w:hAnsi="Courier New"/>
          <w:b w:val="1"/>
          <w:u w:val="single"/>
        </w:rPr>
        <w:t>9</w:t>
      </w:r>
      <w:r>
        <w:rPr>
          <w:rStyle w:val="C3"/>
          <w:rFonts w:ascii="Courier New" w:hAnsi="Courier New"/>
          <w:b w:val="1"/>
        </w:rPr>
        <w:t>: LA</w:t>
      </w:r>
      <w:r>
        <w:rPr>
          <w:rStyle w:val="C3"/>
          <w:rFonts w:ascii="Courier New" w:hAnsi="Courier New"/>
        </w:rPr>
        <w:t xml:space="preserve"> participación, tanto en las sesiones del Consejo Municipal de Accesibilidad y las Personas con Discapacidad, como en cada una de las comisiones de trabajo es abierta a toda la comunidad y los integrantes mencionados en el artículo 5 tendrán la potestad del voto.</w:t>
      </w:r>
    </w:p>
    <w:p>
      <w:pPr>
        <w:ind w:hanging="426" w:left="426"/>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10</w:t>
      </w:r>
      <w:r>
        <w:rPr>
          <w:rStyle w:val="C3"/>
          <w:rFonts w:ascii="Courier New" w:hAnsi="Courier New"/>
          <w:b w:val="1"/>
        </w:rPr>
        <w:t>: EL</w:t>
      </w:r>
      <w:r>
        <w:rPr>
          <w:rStyle w:val="C3"/>
          <w:rFonts w:ascii="Courier New" w:hAnsi="Courier New"/>
        </w:rPr>
        <w:t xml:space="preserve"> Consejo Municipal de Accesibilidad y las Personas con Discapacidad debidamente constituido dictará su propio Reglamento Interno que deberá incluir por lo menos a un Presidente, un Coordinador y un Secretario de Actas. Los demás integrantes se denominarán Consejeros. Dicho reglamento deberá ser aprobado por el voto de los dos tercios (2/3) de los miembros presentes, requiriéndose idéntica mayoría para su modificación.</w:t>
      </w:r>
    </w:p>
    <w:p>
      <w:pPr>
        <w:ind w:hanging="426" w:left="426"/>
        <w:jc w:val="right"/>
        <w:rPr>
          <w:rStyle w:val="C3"/>
          <w:rFonts w:ascii="Courier New" w:hAnsi="Courier New"/>
        </w:rPr>
      </w:pPr>
      <w:r>
        <w:rPr>
          <w:rStyle w:val="C3"/>
          <w:rFonts w:ascii="Courier New" w:hAnsi="Courier New"/>
        </w:rPr>
        <w:t>...///</w:t>
      </w:r>
    </w:p>
    <w:p>
      <w:pPr>
        <w:ind w:hanging="426" w:left="426"/>
        <w:jc w:val="right"/>
        <w:rPr>
          <w:rStyle w:val="C3"/>
          <w:rFonts w:ascii="Courier New" w:hAnsi="Courier New"/>
        </w:rPr>
      </w:pPr>
    </w:p>
    <w:p>
      <w:pPr>
        <w:ind w:hanging="426" w:left="426"/>
        <w:jc w:val="right"/>
        <w:rPr>
          <w:rStyle w:val="C3"/>
          <w:rFonts w:ascii="Courier New" w:hAnsi="Courier New"/>
        </w:rPr>
      </w:pPr>
    </w:p>
    <w:p>
      <w:pPr>
        <w:ind w:hanging="426" w:left="426"/>
        <w:jc w:val="right"/>
        <w:rPr>
          <w:rStyle w:val="C3"/>
          <w:rFonts w:ascii="Courier New" w:hAnsi="Courier New"/>
        </w:rPr>
      </w:pPr>
    </w:p>
    <w:p>
      <w:pPr>
        <w:ind w:hanging="426" w:left="426"/>
        <w:jc w:val="right"/>
        <w:rPr>
          <w:rStyle w:val="C3"/>
          <w:rFonts w:ascii="Courier New" w:hAnsi="Courier New"/>
        </w:rPr>
      </w:pPr>
    </w:p>
    <w:p>
      <w:pPr>
        <w:ind w:hanging="426" w:left="426"/>
        <w:jc w:val="right"/>
        <w:rPr>
          <w:rStyle w:val="C3"/>
          <w:rFonts w:ascii="Courier New" w:hAnsi="Courier New"/>
        </w:rPr>
      </w:pPr>
    </w:p>
    <w:p>
      <w:pPr>
        <w:ind w:hanging="426" w:left="426"/>
        <w:jc w:val="right"/>
        <w:rPr>
          <w:rStyle w:val="C3"/>
          <w:rFonts w:ascii="Courier New" w:hAnsi="Courier New"/>
        </w:rPr>
      </w:pPr>
    </w:p>
    <w:p>
      <w:pPr>
        <w:ind w:hanging="426" w:left="426"/>
        <w:rPr>
          <w:rStyle w:val="C3"/>
          <w:rFonts w:ascii="Courier New" w:hAnsi="Courier New"/>
        </w:rPr>
      </w:pPr>
      <w:r>
        <w:rPr>
          <w:rStyle w:val="C3"/>
          <w:rFonts w:ascii="Courier New" w:hAnsi="Courier New"/>
        </w:rPr>
        <w:t>...///9.-</w:t>
      </w:r>
    </w:p>
    <w:p>
      <w:pPr>
        <w:ind w:hanging="426" w:left="426"/>
        <w:rPr>
          <w:rStyle w:val="C3"/>
          <w:rFonts w:ascii="Courier New" w:hAnsi="Courier New"/>
        </w:rPr>
      </w:pPr>
    </w:p>
    <w:p>
      <w:pPr>
        <w:ind w:hanging="426" w:left="426"/>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11</w:t>
      </w:r>
      <w:r>
        <w:rPr>
          <w:rStyle w:val="C3"/>
          <w:rFonts w:ascii="Courier New" w:hAnsi="Courier New"/>
          <w:b w:val="1"/>
        </w:rPr>
        <w:t>: AQUELLAS</w:t>
      </w:r>
      <w:r>
        <w:rPr>
          <w:rStyle w:val="C3"/>
          <w:rFonts w:ascii="Courier New" w:hAnsi="Courier New"/>
        </w:rPr>
        <w:t xml:space="preserve"> personas que se desempeñen como consejeros en algún otro Consejo comunitario existente en la ciudad en representación de alguna organización, no podrán ocupar el cupo de consejeros en el Consejo Municipal de Accesibilidad y las Personas con Discapacidad en representación de la misma organización. Fomentando de este modo la participación, el compromiso y la dedicación al mismo.</w:t>
      </w:r>
    </w:p>
    <w:p>
      <w:pPr>
        <w:ind w:hanging="426" w:left="426"/>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12</w:t>
      </w:r>
      <w:r>
        <w:rPr>
          <w:rStyle w:val="C3"/>
          <w:rFonts w:ascii="Courier New" w:hAnsi="Courier New"/>
          <w:b w:val="1"/>
        </w:rPr>
        <w:t xml:space="preserve">: EL </w:t>
      </w:r>
      <w:r>
        <w:rPr>
          <w:rStyle w:val="C3"/>
          <w:rFonts w:ascii="Courier New" w:hAnsi="Courier New"/>
        </w:rPr>
        <w:t>Consejo Municipal de Accesibilidad y las Personas con Discapacidad funciona con la modalidad de plenario a realizarse periódicamente de la manera que se acuerde en el Reglamento. En todos los casos, el Consejo sesionará válidamente con el número de Consejeros presentes. Sus decisiones se toman con el voto de, al menos, los dos tercios (2/3) de sus miembros presentes.</w:t>
      </w:r>
    </w:p>
    <w:p>
      <w:pPr>
        <w:ind w:hanging="426" w:left="426"/>
        <w:jc w:val="both"/>
        <w:rPr>
          <w:rStyle w:val="C3"/>
          <w:rFonts w:ascii="Courier New" w:hAnsi="Courier New"/>
          <w:u w:val="single"/>
        </w:rPr>
      </w:pP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13</w:t>
      </w:r>
      <w:r>
        <w:rPr>
          <w:rStyle w:val="C3"/>
          <w:rFonts w:ascii="Courier New" w:hAnsi="Courier New"/>
          <w:b w:val="1"/>
        </w:rPr>
        <w:t xml:space="preserve">: EL </w:t>
      </w:r>
      <w:r>
        <w:rPr>
          <w:rStyle w:val="C3"/>
          <w:rFonts w:ascii="Courier New" w:hAnsi="Courier New"/>
        </w:rPr>
        <w:t>Departamento Ejecutivo Municipal asigna las partidas presupuestarias específicas al Consejo Municipal de Accesibilidad y Discapacidad de la ciudad de Alta Gracia, a propuesta de este último.</w:t>
      </w:r>
    </w:p>
    <w:p>
      <w:pPr>
        <w:ind w:hanging="426" w:left="426"/>
        <w:jc w:val="both"/>
        <w:rPr>
          <w:rStyle w:val="C3"/>
          <w:rFonts w:ascii="Courier New" w:hAnsi="Courier New"/>
          <w:u w:val="single"/>
        </w:rPr>
      </w:pP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14</w:t>
      </w:r>
      <w:r>
        <w:rPr>
          <w:rStyle w:val="C3"/>
          <w:rFonts w:ascii="Courier New" w:hAnsi="Courier New"/>
          <w:b w:val="1"/>
        </w:rPr>
        <w:t xml:space="preserve">: EL </w:t>
      </w:r>
      <w:r>
        <w:rPr>
          <w:rStyle w:val="C3"/>
          <w:rFonts w:ascii="Courier New" w:hAnsi="Courier New"/>
        </w:rPr>
        <w:t>Consejo Municipal de Accesibilidad y las Personas con Discapacidad presentará la nómina de sus integrantes y la organización interna al Departamento Ejecutivo y al Honorable Concejo Deliberante para su conocimiento.</w:t>
      </w:r>
    </w:p>
    <w:p>
      <w:pPr>
        <w:ind w:hanging="426" w:left="426"/>
        <w:jc w:val="both"/>
        <w:rPr>
          <w:rStyle w:val="C3"/>
          <w:rFonts w:ascii="Courier New" w:hAnsi="Courier New"/>
          <w:u w:val="single"/>
        </w:rPr>
      </w:pP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15</w:t>
      </w:r>
      <w:r>
        <w:rPr>
          <w:rStyle w:val="C3"/>
          <w:rFonts w:ascii="Courier New" w:hAnsi="Courier New"/>
          <w:b w:val="1"/>
        </w:rPr>
        <w:t xml:space="preserve">: EL </w:t>
      </w:r>
      <w:r>
        <w:rPr>
          <w:rStyle w:val="C3"/>
          <w:rFonts w:ascii="Courier New" w:hAnsi="Courier New"/>
        </w:rPr>
        <w:t>Departamento Ejecutivo tendrá un plazo de sesenta (60) días para la constitución del Consejo a contar de la aprobación de la presente ordenanza.</w:t>
      </w:r>
    </w:p>
    <w:p>
      <w:pPr>
        <w:ind w:hanging="426" w:left="426"/>
        <w:jc w:val="both"/>
        <w:rPr>
          <w:rStyle w:val="C3"/>
          <w:rFonts w:ascii="Courier New" w:hAnsi="Courier New"/>
          <w:u w:val="single"/>
        </w:rPr>
      </w:pP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16</w:t>
      </w:r>
      <w:r>
        <w:rPr>
          <w:rStyle w:val="C3"/>
          <w:rFonts w:ascii="Courier New" w:hAnsi="Courier New"/>
          <w:b w:val="1"/>
        </w:rPr>
        <w:t xml:space="preserve">: </w:t>
      </w:r>
      <w:r>
        <w:rPr>
          <w:rStyle w:val="C3"/>
          <w:rFonts w:ascii="Courier New" w:hAnsi="Courier New"/>
          <w:b w:val="1"/>
        </w:rPr>
        <w:t xml:space="preserve">INSTRUMÉNTENSE </w:t>
      </w:r>
      <w:r>
        <w:rPr>
          <w:rStyle w:val="C3"/>
          <w:rFonts w:ascii="Courier New" w:hAnsi="Courier New"/>
        </w:rPr>
        <w:t>las medidas necesarias para la capacitación del personal municipal en la atención a personas con discapacidad.</w:t>
      </w:r>
    </w:p>
    <w:p>
      <w:pPr>
        <w:ind w:hanging="426" w:left="426"/>
        <w:jc w:val="right"/>
        <w:rPr>
          <w:rStyle w:val="C3"/>
          <w:rFonts w:ascii="Courier New" w:hAnsi="Courier New"/>
        </w:rPr>
      </w:pPr>
      <w:r>
        <w:rPr>
          <w:rStyle w:val="C3"/>
          <w:rFonts w:ascii="Courier New" w:hAnsi="Courier New"/>
        </w:rPr>
        <w:t xml:space="preserve"> ...///</w:t>
      </w:r>
    </w:p>
    <w:p>
      <w:pPr>
        <w:ind w:hanging="426" w:left="426"/>
        <w:jc w:val="right"/>
        <w:rPr>
          <w:rStyle w:val="C3"/>
          <w:rFonts w:ascii="Courier New" w:hAnsi="Courier New"/>
        </w:rPr>
      </w:pPr>
    </w:p>
    <w:p>
      <w:pPr>
        <w:ind w:hanging="426" w:left="426"/>
        <w:jc w:val="right"/>
        <w:rPr>
          <w:rStyle w:val="C3"/>
          <w:rFonts w:ascii="Courier New" w:hAnsi="Courier New"/>
        </w:rPr>
      </w:pPr>
    </w:p>
    <w:p>
      <w:pPr>
        <w:ind w:hanging="426" w:left="426"/>
        <w:jc w:val="right"/>
        <w:rPr>
          <w:rStyle w:val="C3"/>
          <w:rFonts w:ascii="Courier New" w:hAnsi="Courier New"/>
        </w:rPr>
      </w:pPr>
    </w:p>
    <w:p>
      <w:pPr>
        <w:ind w:hanging="426" w:left="426"/>
        <w:jc w:val="right"/>
        <w:rPr>
          <w:rStyle w:val="C3"/>
          <w:rFonts w:ascii="Courier New" w:hAnsi="Courier New"/>
        </w:rPr>
      </w:pPr>
    </w:p>
    <w:p>
      <w:pPr>
        <w:ind w:hanging="426" w:left="426"/>
        <w:jc w:val="right"/>
        <w:rPr>
          <w:rStyle w:val="C3"/>
          <w:rFonts w:ascii="Courier New" w:hAnsi="Courier New"/>
        </w:rPr>
      </w:pPr>
    </w:p>
    <w:p>
      <w:pPr>
        <w:ind w:hanging="426" w:left="426"/>
        <w:jc w:val="right"/>
        <w:rPr>
          <w:rStyle w:val="C3"/>
          <w:rFonts w:ascii="Courier New" w:hAnsi="Courier New"/>
        </w:rPr>
      </w:pPr>
    </w:p>
    <w:p>
      <w:pPr>
        <w:ind w:hanging="426" w:left="426"/>
        <w:jc w:val="right"/>
        <w:rPr>
          <w:rStyle w:val="C3"/>
          <w:rFonts w:ascii="Courier New" w:hAnsi="Courier New"/>
        </w:rPr>
      </w:pPr>
    </w:p>
    <w:p>
      <w:pPr>
        <w:ind w:hanging="426" w:left="426"/>
        <w:jc w:val="right"/>
        <w:rPr>
          <w:rStyle w:val="C3"/>
          <w:rFonts w:ascii="Courier New" w:hAnsi="Courier New"/>
        </w:rPr>
      </w:pPr>
    </w:p>
    <w:p>
      <w:pPr>
        <w:ind w:hanging="426" w:left="426"/>
        <w:jc w:val="right"/>
        <w:rPr>
          <w:rStyle w:val="C3"/>
          <w:rFonts w:ascii="Courier New" w:hAnsi="Courier New"/>
        </w:rPr>
      </w:pPr>
    </w:p>
    <w:p>
      <w:pPr>
        <w:ind w:hanging="426" w:left="426"/>
        <w:rPr>
          <w:rStyle w:val="C3"/>
          <w:rFonts w:ascii="Courier New" w:hAnsi="Courier New"/>
        </w:rPr>
      </w:pPr>
      <w:r>
        <w:rPr>
          <w:rStyle w:val="C3"/>
          <w:rFonts w:ascii="Courier New" w:hAnsi="Courier New"/>
        </w:rPr>
        <w:t>...///10.-</w:t>
      </w:r>
    </w:p>
    <w:p>
      <w:pPr>
        <w:ind w:hanging="426" w:left="426"/>
        <w:rPr>
          <w:rStyle w:val="C3"/>
          <w:rFonts w:ascii="Courier New" w:hAnsi="Courier New"/>
          <w:u w:val="single"/>
        </w:rPr>
      </w:pP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17</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PROTOCOLÍCESE,</w:t>
      </w:r>
      <w:r>
        <w:rPr>
          <w:rStyle w:val="C3"/>
          <w:rFonts w:ascii="Courier New" w:hAnsi="Courier New"/>
        </w:rPr>
        <w:t xml:space="preserve"> comuníquese, publíquese en el Boletín Oficial de la ciudad de Alta Gracia, incorpórese al Libro de Ordenanzas y archívese.-</w:t>
      </w:r>
    </w:p>
    <w:p>
      <w:pPr>
        <w:spacing w:lineRule="auto" w:line="276"/>
        <w:jc w:val="both"/>
        <w:rPr>
          <w:rStyle w:val="C3"/>
          <w:rFonts w:ascii="Courier New" w:hAnsi="Courier New"/>
          <w:b w:val="1"/>
        </w:rPr>
      </w:pPr>
    </w:p>
    <w:p>
      <w:pPr>
        <w:jc w:val="both"/>
        <w:rPr>
          <w:rStyle w:val="C3"/>
          <w:rFonts w:ascii="Courier New" w:hAnsi="Courier New"/>
          <w:b w:val="1"/>
        </w:rPr>
      </w:pPr>
    </w:p>
    <w:p>
      <w:pPr>
        <w:pStyle w:val="P17"/>
      </w:pPr>
      <w:r>
        <w:t xml:space="preserve">DADA EN LA SALA DE SESIONES DEL HONORABLE CONCEJO DELIBERANTE A OCHO DÍAS DEL MES DE JULIO DEL AÑO DOS MIL TRECE.- </w:t>
      </w:r>
    </w:p>
    <w:p>
      <w:pPr>
        <w:tabs>
          <w:tab w:val="left" w:pos="1134" w:leader="none"/>
        </w:tabs>
        <w:ind w:hanging="426" w:left="426"/>
        <w:jc w:val="both"/>
      </w:pPr>
    </w:p>
    <w:sectPr>
      <w:headerReference xmlns:r="http://schemas.openxmlformats.org/officeDocument/2006/relationships" w:type="default" r:id="RelHdr1"/>
      <w:type w:val="nextPage"/>
      <w:pgSz w:w="11906" w:h="16838" w:code="0"/>
      <w:pgMar w:left="1701" w:right="1701" w:top="1417" w:bottom="1417" w:header="720" w:footer="720" w:gutter="0"/>
    </w:sectPr>
  </w:body>
</w:document>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15"/>
      <w:rPr>
        <w:rStyle w:val="C3"/>
        <w:rFonts w:ascii="Courier New" w:hAnsi="Courier New"/>
      </w:rPr>
    </w:pPr>
  </w:p>
  <w:p>
    <w:pPr>
      <w:pStyle w:val="P15"/>
      <w:rPr>
        <w:rStyle w:val="C3"/>
        <w:rFonts w:ascii="Courier New" w:hAnsi="Courier New"/>
      </w:rPr>
    </w:pPr>
  </w:p>
  <w:p>
    <w:pPr>
      <w:pStyle w:val="P15"/>
      <w:ind w:firstLine="709"/>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Pr>
    </w:pPr>
  </w:p>
</w:hdr>
</file>

<file path=word/numbering.xml><?xml version="1.0" encoding="utf-8"?>
<w:numbering xmlns:w="http://schemas.openxmlformats.org/wordprocessingml/2006/main">
  <w:abstractNum w:abstractNumId="0">
    <w:nsid w:val="217C3DD8"/>
    <w:multiLevelType w:val="multilevel"/>
    <w:lvl w:ilvl="0">
      <w:start w:val="1"/>
      <w:numFmt w:val="lowerLetter"/>
      <w:suff w:val="tab"/>
      <w:lvlText w:val="%1)"/>
      <w:lvlJc w:val="left"/>
      <w:pPr>
        <w:ind w:hanging="360" w:left="795"/>
      </w:pPr>
      <w:rPr/>
    </w:lvl>
    <w:lvl w:ilvl="1">
      <w:start w:val="1"/>
      <w:numFmt w:val="lowerLetter"/>
      <w:suff w:val="tab"/>
      <w:lvlText w:val="%2."/>
      <w:lvlJc w:val="left"/>
      <w:pPr>
        <w:ind w:hanging="360" w:left="1515"/>
      </w:pPr>
      <w:rPr/>
    </w:lvl>
    <w:lvl w:ilvl="2">
      <w:start w:val="1"/>
      <w:numFmt w:val="lowerRoman"/>
      <w:suff w:val="tab"/>
      <w:lvlText w:val="%3."/>
      <w:lvlJc w:val="right"/>
      <w:pPr>
        <w:ind w:hanging="180" w:left="2235"/>
      </w:pPr>
      <w:rPr/>
    </w:lvl>
    <w:lvl w:ilvl="3">
      <w:start w:val="1"/>
      <w:numFmt w:val="decimal"/>
      <w:suff w:val="tab"/>
      <w:lvlText w:val="%4."/>
      <w:lvlJc w:val="left"/>
      <w:pPr>
        <w:ind w:hanging="360" w:left="2955"/>
      </w:pPr>
      <w:rPr/>
    </w:lvl>
    <w:lvl w:ilvl="4">
      <w:start w:val="1"/>
      <w:numFmt w:val="lowerLetter"/>
      <w:suff w:val="tab"/>
      <w:lvlText w:val="%5."/>
      <w:lvlJc w:val="left"/>
      <w:pPr>
        <w:ind w:hanging="360" w:left="3675"/>
      </w:pPr>
      <w:rPr/>
    </w:lvl>
    <w:lvl w:ilvl="5">
      <w:start w:val="1"/>
      <w:numFmt w:val="lowerRoman"/>
      <w:suff w:val="tab"/>
      <w:lvlText w:val="%6."/>
      <w:lvlJc w:val="right"/>
      <w:pPr>
        <w:ind w:hanging="180" w:left="4395"/>
      </w:pPr>
      <w:rPr/>
    </w:lvl>
    <w:lvl w:ilvl="6">
      <w:start w:val="1"/>
      <w:numFmt w:val="decimal"/>
      <w:suff w:val="tab"/>
      <w:lvlText w:val="%7."/>
      <w:lvlJc w:val="left"/>
      <w:pPr>
        <w:ind w:hanging="360" w:left="5115"/>
      </w:pPr>
      <w:rPr/>
    </w:lvl>
    <w:lvl w:ilvl="7">
      <w:start w:val="1"/>
      <w:numFmt w:val="lowerLetter"/>
      <w:suff w:val="tab"/>
      <w:lvlText w:val="%8."/>
      <w:lvlJc w:val="left"/>
      <w:pPr>
        <w:ind w:hanging="360" w:left="5835"/>
      </w:pPr>
      <w:rPr/>
    </w:lvl>
    <w:lvl w:ilvl="8">
      <w:start w:val="1"/>
      <w:numFmt w:val="lowerRoman"/>
      <w:suff w:val="tab"/>
      <w:lvlText w:val="%9."/>
      <w:lvlJc w:val="right"/>
      <w:pPr>
        <w:ind w:hanging="180" w:left="6555"/>
      </w:pPr>
      <w:rPr/>
    </w:lvl>
  </w:abstractNum>
  <w:abstractNum w:abstractNumId="1">
    <w:nsid w:val="42C83533"/>
    <w:multiLevelType w:val="multilevel"/>
    <w:lvl w:ilvl="0">
      <w:start w:val="1"/>
      <w:numFmt w:val="upperLetter"/>
      <w:suff w:val="tab"/>
      <w:lvlText w:val="%1."/>
      <w:lvlJc w:val="left"/>
      <w:pPr>
        <w:ind w:hanging="360" w:left="945"/>
      </w:pPr>
      <w:rPr/>
    </w:lvl>
    <w:lvl w:ilvl="1">
      <w:start w:val="1"/>
      <w:numFmt w:val="lowerLetter"/>
      <w:suff w:val="tab"/>
      <w:lvlText w:val="%2."/>
      <w:lvlJc w:val="left"/>
      <w:pPr>
        <w:ind w:hanging="360" w:left="1665"/>
      </w:pPr>
      <w:rPr/>
    </w:lvl>
    <w:lvl w:ilvl="2">
      <w:start w:val="1"/>
      <w:numFmt w:val="lowerRoman"/>
      <w:suff w:val="tab"/>
      <w:lvlText w:val="%3."/>
      <w:lvlJc w:val="right"/>
      <w:pPr>
        <w:ind w:hanging="180" w:left="2385"/>
      </w:pPr>
      <w:rPr/>
    </w:lvl>
    <w:lvl w:ilvl="3">
      <w:start w:val="1"/>
      <w:numFmt w:val="decimal"/>
      <w:suff w:val="tab"/>
      <w:lvlText w:val="%4."/>
      <w:lvlJc w:val="left"/>
      <w:pPr>
        <w:ind w:hanging="360" w:left="3105"/>
      </w:pPr>
      <w:rPr/>
    </w:lvl>
    <w:lvl w:ilvl="4">
      <w:start w:val="1"/>
      <w:numFmt w:val="lowerLetter"/>
      <w:suff w:val="tab"/>
      <w:lvlText w:val="%5."/>
      <w:lvlJc w:val="left"/>
      <w:pPr>
        <w:ind w:hanging="360" w:left="3825"/>
      </w:pPr>
      <w:rPr/>
    </w:lvl>
    <w:lvl w:ilvl="5">
      <w:start w:val="1"/>
      <w:numFmt w:val="lowerRoman"/>
      <w:suff w:val="tab"/>
      <w:lvlText w:val="%6."/>
      <w:lvlJc w:val="right"/>
      <w:pPr>
        <w:ind w:hanging="180" w:left="4545"/>
      </w:pPr>
      <w:rPr/>
    </w:lvl>
    <w:lvl w:ilvl="6">
      <w:start w:val="1"/>
      <w:numFmt w:val="decimal"/>
      <w:suff w:val="tab"/>
      <w:lvlText w:val="%7."/>
      <w:lvlJc w:val="left"/>
      <w:pPr>
        <w:ind w:hanging="360" w:left="5265"/>
      </w:pPr>
      <w:rPr/>
    </w:lvl>
    <w:lvl w:ilvl="7">
      <w:start w:val="1"/>
      <w:numFmt w:val="lowerLetter"/>
      <w:suff w:val="tab"/>
      <w:lvlText w:val="%8."/>
      <w:lvlJc w:val="left"/>
      <w:pPr>
        <w:ind w:hanging="360" w:left="5985"/>
      </w:pPr>
      <w:rPr/>
    </w:lvl>
    <w:lvl w:ilvl="8">
      <w:start w:val="1"/>
      <w:numFmt w:val="lowerRoman"/>
      <w:suff w:val="tab"/>
      <w:lvlText w:val="%9."/>
      <w:lvlJc w:val="right"/>
      <w:pPr>
        <w:ind w:hanging="180" w:left="6705"/>
      </w:pPr>
      <w:rPr/>
    </w:lvl>
  </w:abstractNum>
  <w:abstractNum w:abstractNumId="2">
    <w:nsid w:val="72394307"/>
    <w:multiLevelType w:val="multilevel"/>
    <w:lvl w:ilvl="0">
      <w:start w:val="1"/>
      <w:numFmt w:val="decimal"/>
      <w:suff w:val="tab"/>
      <w:lvlText w:val="%1."/>
      <w:lvlJc w:val="left"/>
      <w:pPr>
        <w:ind w:hanging="360" w:left="1095"/>
      </w:pPr>
      <w:rPr/>
    </w:lvl>
    <w:lvl w:ilvl="1">
      <w:start w:val="1"/>
      <w:numFmt w:val="lowerLetter"/>
      <w:suff w:val="tab"/>
      <w:lvlText w:val="%2."/>
      <w:lvlJc w:val="left"/>
      <w:pPr>
        <w:ind w:hanging="360" w:left="1815"/>
      </w:pPr>
      <w:rPr/>
    </w:lvl>
    <w:lvl w:ilvl="2">
      <w:start w:val="1"/>
      <w:numFmt w:val="lowerRoman"/>
      <w:suff w:val="tab"/>
      <w:lvlText w:val="%3."/>
      <w:lvlJc w:val="right"/>
      <w:pPr>
        <w:ind w:hanging="180" w:left="2535"/>
      </w:pPr>
      <w:rPr/>
    </w:lvl>
    <w:lvl w:ilvl="3">
      <w:start w:val="1"/>
      <w:numFmt w:val="decimal"/>
      <w:suff w:val="tab"/>
      <w:lvlText w:val="%4."/>
      <w:lvlJc w:val="left"/>
      <w:pPr>
        <w:ind w:hanging="360" w:left="3255"/>
      </w:pPr>
      <w:rPr/>
    </w:lvl>
    <w:lvl w:ilvl="4">
      <w:start w:val="1"/>
      <w:numFmt w:val="lowerLetter"/>
      <w:suff w:val="tab"/>
      <w:lvlText w:val="%5."/>
      <w:lvlJc w:val="left"/>
      <w:pPr>
        <w:ind w:hanging="360" w:left="3975"/>
      </w:pPr>
      <w:rPr/>
    </w:lvl>
    <w:lvl w:ilvl="5">
      <w:start w:val="1"/>
      <w:numFmt w:val="lowerRoman"/>
      <w:suff w:val="tab"/>
      <w:lvlText w:val="%6."/>
      <w:lvlJc w:val="right"/>
      <w:pPr>
        <w:ind w:hanging="180" w:left="4695"/>
      </w:pPr>
      <w:rPr/>
    </w:lvl>
    <w:lvl w:ilvl="6">
      <w:start w:val="1"/>
      <w:numFmt w:val="decimal"/>
      <w:suff w:val="tab"/>
      <w:lvlText w:val="%7."/>
      <w:lvlJc w:val="left"/>
      <w:pPr>
        <w:ind w:hanging="360" w:left="5415"/>
      </w:pPr>
      <w:rPr/>
    </w:lvl>
    <w:lvl w:ilvl="7">
      <w:start w:val="1"/>
      <w:numFmt w:val="lowerLetter"/>
      <w:suff w:val="tab"/>
      <w:lvlText w:val="%8."/>
      <w:lvlJc w:val="left"/>
      <w:pPr>
        <w:ind w:hanging="360" w:left="6135"/>
      </w:pPr>
      <w:rPr/>
    </w:lvl>
    <w:lvl w:ilvl="8">
      <w:start w:val="1"/>
      <w:numFmt w:val="lowerRoman"/>
      <w:suff w:val="tab"/>
      <w:lvlText w:val="%9."/>
      <w:lvlJc w:val="right"/>
      <w:pPr>
        <w:ind w:hanging="180" w:left="6855"/>
      </w:pPr>
      <w:rPr/>
    </w:lvl>
  </w:abstractNum>
  <w:abstractNum w:abstractNumId="3">
    <w:nsid w:val="7537107C"/>
    <w:multiLevelType w:val="multilevel"/>
    <w:lvl w:ilvl="0">
      <w:start w:val="1"/>
      <w:numFmt w:val="lowerLetter"/>
      <w:suff w:val="tab"/>
      <w:lvlText w:val="%1."/>
      <w:lvlJc w:val="left"/>
      <w:pPr>
        <w:ind w:hanging="360" w:left="795"/>
      </w:pPr>
      <w:rPr/>
    </w:lvl>
    <w:lvl w:ilvl="1">
      <w:start w:val="1"/>
      <w:numFmt w:val="lowerLetter"/>
      <w:suff w:val="tab"/>
      <w:lvlText w:val="%2."/>
      <w:lvlJc w:val="left"/>
      <w:pPr>
        <w:ind w:hanging="360" w:left="1515"/>
      </w:pPr>
      <w:rPr/>
    </w:lvl>
    <w:lvl w:ilvl="2">
      <w:start w:val="1"/>
      <w:numFmt w:val="lowerRoman"/>
      <w:suff w:val="tab"/>
      <w:lvlText w:val="%3."/>
      <w:lvlJc w:val="right"/>
      <w:pPr>
        <w:ind w:hanging="180" w:left="2235"/>
      </w:pPr>
      <w:rPr/>
    </w:lvl>
    <w:lvl w:ilvl="3">
      <w:start w:val="1"/>
      <w:numFmt w:val="decimal"/>
      <w:suff w:val="tab"/>
      <w:lvlText w:val="%4."/>
      <w:lvlJc w:val="left"/>
      <w:pPr>
        <w:ind w:hanging="360" w:left="2955"/>
      </w:pPr>
      <w:rPr/>
    </w:lvl>
    <w:lvl w:ilvl="4">
      <w:start w:val="1"/>
      <w:numFmt w:val="lowerLetter"/>
      <w:suff w:val="tab"/>
      <w:lvlText w:val="%5."/>
      <w:lvlJc w:val="left"/>
      <w:pPr>
        <w:ind w:hanging="360" w:left="3675"/>
      </w:pPr>
      <w:rPr/>
    </w:lvl>
    <w:lvl w:ilvl="5">
      <w:start w:val="1"/>
      <w:numFmt w:val="lowerRoman"/>
      <w:suff w:val="tab"/>
      <w:lvlText w:val="%6."/>
      <w:lvlJc w:val="right"/>
      <w:pPr>
        <w:ind w:hanging="180" w:left="4395"/>
      </w:pPr>
      <w:rPr/>
    </w:lvl>
    <w:lvl w:ilvl="6">
      <w:start w:val="1"/>
      <w:numFmt w:val="decimal"/>
      <w:suff w:val="tab"/>
      <w:lvlText w:val="%7."/>
      <w:lvlJc w:val="left"/>
      <w:pPr>
        <w:ind w:hanging="360" w:left="5115"/>
      </w:pPr>
      <w:rPr/>
    </w:lvl>
    <w:lvl w:ilvl="7">
      <w:start w:val="1"/>
      <w:numFmt w:val="lowerLetter"/>
      <w:suff w:val="tab"/>
      <w:lvlText w:val="%8."/>
      <w:lvlJc w:val="left"/>
      <w:pPr>
        <w:ind w:hanging="360" w:left="5835"/>
      </w:pPr>
      <w:rPr/>
    </w:lvl>
    <w:lvl w:ilvl="8">
      <w:start w:val="1"/>
      <w:numFmt w:val="lowerRoman"/>
      <w:suff w:val="tab"/>
      <w:lvlText w:val="%9."/>
      <w:lvlJc w:val="right"/>
      <w:pPr>
        <w:ind w:hanging="180" w:left="6555"/>
      </w:pPr>
      <w:rPr/>
    </w:lvl>
  </w:abstractNum>
  <w:num w:numId="1">
    <w:abstractNumId w:val="2"/>
  </w:num>
  <w:num w:numId="2">
    <w:abstractNumId w:val="3"/>
  </w:num>
  <w:num w:numId="3">
    <w:abstractNumId w:val="1"/>
  </w:num>
  <w:num w:numId="4">
    <w:abstractNumId w:val="0"/>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link w:val="C16"/>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link w:val="C17"/>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link w:val="C13"/>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link w:val="C15"/>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character" w:styleId="C12">
    <w:name w:val="Número de línea"/>
    <w:rPr/>
  </w:style>
  <w:style w:type="character" w:styleId="C13">
    <w:name w:val="Encabezado Car"/>
    <w:link w:val="P15"/>
    <w:rPr/>
  </w:style>
  <w:style w:type="character" w:styleId="C14">
    <w:name w:val="Énfasis"/>
    <w:qFormat/>
    <w:rPr>
      <w:i w:val="1"/>
    </w:rPr>
  </w:style>
  <w:style w:type="character" w:styleId="C15">
    <w:name w:val="Texto independiente 3 Car"/>
    <w:link w:val="P17"/>
    <w:rPr>
      <w:rFonts w:ascii="Courier New" w:hAnsi="Courier New"/>
      <w:b w:val="1"/>
    </w:rPr>
  </w:style>
  <w:style w:type="character" w:styleId="C16">
    <w:name w:val="Título 1 Car"/>
    <w:link w:val="P2"/>
    <w:rPr>
      <w:rFonts w:ascii="Courier New" w:hAnsi="Courier New"/>
      <w:b w:val="1"/>
    </w:rPr>
  </w:style>
  <w:style w:type="character" w:styleId="C17">
    <w:name w:val="Sangría de texto normal Car"/>
    <w:link w:val="P12"/>
    <w:rPr>
      <w:rFonts w:ascii="Courier New" w:hAnsi="Courier New"/>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2013-07-11T16:55:00Z</dcterms:created>
  <cp:lastModifiedBy>Ethan Puglia</cp:lastModifiedBy>
  <cp:lastPrinted>2014-04-25T16:59:00Z</cp:lastPrinted>
  <dcterms:modified xsi:type="dcterms:W3CDTF">2019-03-28T17:33:12Z</dcterms:modified>
  <cp:revision>24</cp:revision>
  <dc:title>PROYECTO DE ORDENANZA VIOLENCIA FAMILIAR</dc:title>
</cp:coreProperties>
</file>