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CD535E1" Type="http://schemas.openxmlformats.org/officeDocument/2006/relationships/officeDocument" Target="/word/document.xml" /><Relationship Id="coreR6CD535E1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</w:pPr>
      <w:r>
        <w:t>ORDENANZA Nº 9541</w:t>
      </w: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</w:rPr>
        <w:t xml:space="preserve"> VISTO: EL Expediente Nº 1123/13 iniciado por la Sra. Mercedes Dolinda Argüello; y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C </w:t>
      </w:r>
      <w:r>
        <w:rPr>
          <w:rStyle w:val="C3"/>
          <w:rFonts w:ascii="Courier New" w:hAnsi="Courier New"/>
          <w:b w:val="1"/>
        </w:rPr>
        <w:t>O N S I D E R A N D O</w:t>
      </w:r>
    </w:p>
    <w:p>
      <w:pPr>
        <w:spacing w:before="100" w:after="100" w:beforeAutospacing="1" w:afterAutospacing="1"/>
        <w:jc w:val="both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solicita la eximición de la deuda de Tasa por Servicios a la Propiedad – Cuenta Nº 00007328;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se trata de un hogar unipersonal inserto en el sistema de previsión y seguridad social presentando problemas de salud cuyo tratamiento le produce una importante erogación de dinero;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del estudio socioeconómica surge que se trata de un hogar ubicado por debajo de la línea de pobreza;   </w:t>
      </w: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Expediente por Comisión de Hacienda, la misma emite despacho favorable, despacho aprobado por unanimidad en sesión del día 29 de Julio de 2013.</w:t>
      </w:r>
    </w:p>
    <w:p>
      <w:pPr>
        <w:spacing w:lineRule="auto" w:line="360" w:beforeAutospacing="1" w:afterAutospacing="1"/>
        <w:jc w:val="right"/>
        <w:rPr>
          <w:rStyle w:val="C3"/>
          <w:rFonts w:ascii="Courier New" w:hAnsi="Courier New"/>
        </w:rPr>
      </w:pPr>
    </w:p>
    <w:p>
      <w:pPr>
        <w:spacing w:lineRule="auto" w:line="360" w:beforeAutospacing="1" w:afterAutospacing="1"/>
        <w:jc w:val="both"/>
        <w:rPr>
          <w:rStyle w:val="C3"/>
          <w:rFonts w:ascii="Courier New" w:hAnsi="Courier New"/>
        </w:rPr>
      </w:pPr>
    </w:p>
    <w:p>
      <w:pPr>
        <w:pStyle w:val="P11"/>
        <w:spacing w:lineRule="auto" w:line="276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spacing w:lineRule="auto" w:line="276"/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spacing w:lineRule="auto" w:line="276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spacing w:lineRule="auto" w:line="276" w:beforeAutospacing="1" w:afterAutospacing="1"/>
        <w:ind w:hanging="426" w:left="426"/>
        <w:jc w:val="right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PRESCRIBIR</w:t>
      </w:r>
      <w:r>
        <w:rPr>
          <w:rStyle w:val="C3"/>
          <w:rFonts w:ascii="Courier New" w:hAnsi="Courier New"/>
        </w:rPr>
        <w:t xml:space="preserve"> los períodos que correspondan de Tasa por Servicios a la Propiedad del inmueble Cuenta Nº 00007328.</w:t>
      </w:r>
    </w:p>
    <w:p>
      <w:pPr>
        <w:pStyle w:val="P20"/>
        <w:spacing w:lineRule="auto" w:line="27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 xml:space="preserve">EXIMIR </w:t>
      </w:r>
      <w:r>
        <w:rPr>
          <w:rStyle w:val="C3"/>
          <w:sz w:val="24"/>
        </w:rPr>
        <w:t>la deuda y la cuotas correspondientes al año 2013 de Tasa por Servicios a la Propiedad al inmueble cuenta Nº 00007328.</w:t>
      </w:r>
    </w:p>
    <w:p>
      <w:pPr>
        <w:pStyle w:val="P20"/>
        <w:spacing w:lineRule="auto" w:line="276"/>
        <w:ind w:hanging="426" w:left="426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Art.3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 xml:space="preserve">SOLICITAR </w:t>
      </w:r>
      <w:r>
        <w:rPr>
          <w:rStyle w:val="C3"/>
          <w:sz w:val="24"/>
        </w:rPr>
        <w:t>al Departamento Ejecutivo interceda ante el o los Procuradores actuantes a fin de dejar sin efecto honorarios y gastos judiciales ocasionados.</w:t>
      </w:r>
    </w:p>
    <w:p>
      <w:pPr>
        <w:pStyle w:val="P20"/>
        <w:spacing w:lineRule="auto" w:line="276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4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</w:t>
      </w:r>
    </w:p>
    <w:p>
      <w:pPr>
        <w:spacing w:lineRule="auto" w:line="27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</w:pPr>
      <w:r>
        <w:t xml:space="preserve">DADA EN LA SALA DE SESIONES DEL HONORABLE CONCEJO DELIBERANTE A LOS VEINTINUEVE DÍAS DEL MES DE JULIO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20596E38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42E91982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449EEA0F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4AD8272A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3E166FD1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562C55A8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28EA2C43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3B06FECE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075B2166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521283F1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2268D916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178E8CC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067A5499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7C217E6A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50D0D99A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3398C63C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1DFF58DB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24BB13D6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4AF4ABC8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07BB1C4D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4F7E7026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71818B3C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39323023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1255E11D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4B0E2ED1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12C99100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3AADA403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696EC31B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463C50E5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2744DB8F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242CA3E0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23C2FA40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04618E42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502F7034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54C08C3E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3FB86861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26BE6D74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65EFD4B6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6DB1F415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1E3C06CE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7F7E216C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6ED3960F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4A25970B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5074545E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1CD54D9F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591CFD24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7A2C7F52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38AF556F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47C3D168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0B560071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1B57C568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61A3F209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51AB0331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48B76D97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682E9E10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2ED7E2FA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9B6EA5E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324909F2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7FC9F857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2B4CDFD1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B7EB2A5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F7B6927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74CAADE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601645D5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2DE5E111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7EA5DED4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132CFF83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364AE463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2760F32C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11187238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0CDA59C8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380F8423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37091FBF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2CB8A5F9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83CFAE0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60AADA15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275BF531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68BDDBC4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7580937C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71F131AC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189D11AC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01FE4F94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21AAF2B2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3AE65174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0BED1727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4288B1D5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5217F70D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3BAA20A9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6800D222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25E8AA44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36017F02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74756381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6625DC5D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42651544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02BD5529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4002B944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7A08E825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6A0F5134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228E744C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1E2F6EC9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2013-07-30T14:14:00Z</dcterms:created>
  <cp:lastModifiedBy>Ethan Puglia</cp:lastModifiedBy>
  <cp:lastPrinted>2013-07-10T14:04:00Z</cp:lastPrinted>
  <dcterms:modified xsi:type="dcterms:W3CDTF">2019-03-28T17:33:12Z</dcterms:modified>
  <cp:revision>5</cp:revision>
  <dc:title>PROYECTO DE ORDENANZA VIOLENCIA FAMILIAR</dc:title>
</cp:coreProperties>
</file>