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F3CAA5" Type="http://schemas.openxmlformats.org/officeDocument/2006/relationships/officeDocument" Target="/word/document.xml" /><Relationship Id="coreR3BF3CA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1629/08 iniciado por la Parroquia Nuestra Señora de la Merced: “Donación de Lote/ Proyecto de relocalización del Colegio Parroquial “El Obraje” y la Ordenanza Nº 8.426;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hace necesaria la ampliación de donación de una fracción del predio Potrero del Loyola para la ejecución del nuevo edificio del colegio parroquial “El Obraje”;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legal de la tenencia de ese predio por parte de la Municipalidad de Alta Gracia, es la de derechos posesorios sobre el mismo;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actualmente esta Institución Educativa se encuentra funcionando en el antiguo Obraje de la Estancia Jesuítica, el cual forma parte del conjunto declarado patrimonio de la humanidad por la UNESCO;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lo solicitado posibilitará desarrollar un proyecto que contemple dependencias deportivas e instalaciones de talleres modelos de acuerdo a normas internacionales como lo exige el Plan de implementación y mejoras de Escuelas Técnicas, impulsado desde el Ministerio de Educación de la Nación, permitiendo así la expansión de la oferta educativa;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Proyecto de Ordenanza por el Concejo Constituido en Comisión, se misma emite despacho favorable, despacho aprobado por unanimidad en sesión del día 30 de septiembre de 2013.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MODIFIQUESE </w:t>
      </w:r>
      <w:r>
        <w:rPr>
          <w:rStyle w:val="C3"/>
          <w:rFonts w:ascii="Courier New" w:hAnsi="Courier New"/>
        </w:rPr>
        <w:t>el articulo 1 de la Ordenanza Nº 8426, que quedara redactado de la siguiente manera: “</w:t>
      </w: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 xml:space="preserve"> 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>CESE</w:t>
      </w:r>
      <w:r>
        <w:rPr>
          <w:rStyle w:val="C3"/>
          <w:rFonts w:ascii="Courier New" w:hAnsi="Courier New"/>
        </w:rPr>
        <w:t xml:space="preserve"> al Departamento Ejecutivo a ceder en forma gratuita los derechos y acciones que tuviere a lo pudieren corresponder a la Municipalidad de Alta Gracia sobre la parcela determinada ubicada en un terreno irregular, la misma lindará al Norte con el Predio Potrero de Loyola con una medida de Doscientos cuarenta y tres metros con sesenta y cinco centímetros (243,65m); al Este con la calle Lucas V. Córdoba – Ruta C45 de Ciento veinticuatro metros con cuarenta y nueve centímetros (124,49m); al Sur con la calle Rawson, con una medida de Ciento diez metros con cincuenta centímetros (110,50m); al Oeste con el Predio para C.E.M.A.S (Escuela de Sordos), con una medida de Sesenta metros (60,00m); al Sur con el Predio para C.E.M.A.S (Escuelas de Sordos), con una medida de Cien metros (100.00m); al Oeste con el Predio Potrero de Loyola, con una medida de sesenta metros (60,00m), con una superficie total de Dos hectáreas mil doscientos cuarenta y nueve metros cuadrados (2hs 1.249,00m2), de acuerdo a croquis que se adjunta y forma parte del presente, situada en el sector noroeste correspondiente a una mayor superficie del inmueble denominado “Potrero de Loyola” (Ordenanza Nº 8206) cuya Designación Catastral es 01-01-442-001, al Arzobispado de Córdoba, para la relocalización del actual Colegio Parroquial El Obraje.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TREINTA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BFA7AA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5A3DF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60AEA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CEFB5B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F80AC1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2C892A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9893E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B4D568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581263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1E7D41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8C21CF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2DC93F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1AAD3C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3EF477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5F9E58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ABF89C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790371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A6A9D9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7595F9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4712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277DD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55DA00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C83D0A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88B683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DA3A9D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D6936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E445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CF73B5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547235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C21F66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87C5C4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9A26F1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C80586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91FCCE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79A620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BB969A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365845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C7F856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6FD1E8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089DA9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B0B85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9FD499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E46476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D4EBE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61D6CE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1BD101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4DEC4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265BB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FD5A9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2DE64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4DF93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52A3E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A33FA6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2ADA0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E50368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69CDBA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D66E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D546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4C0C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AA18A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E44D3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A158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06343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95F2FC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96B77C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F1FAE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65C3B9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8B07E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54E67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407CD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5A056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10B1B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36D7F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6CF860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965B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2A35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17599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AEE4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6DFC5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E699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88A72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ABDEAA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7F9E1B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C193D1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0D3FE3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029B95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F6E75A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9D2B90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ACF965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0FD876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6E2FB5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B903EE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33787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5306E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BA58D5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F0F5FC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3F7166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4E7189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D69741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6FDBDF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2013-10-01T16:06:00Z</dcterms:created>
  <cp:lastModifiedBy>Ethan Puglia</cp:lastModifiedBy>
  <cp:lastPrinted>2013-08-13T17:02:00Z</cp:lastPrinted>
  <dcterms:modified xsi:type="dcterms:W3CDTF">2019-03-28T17:33:14Z</dcterms:modified>
  <cp:revision>6</cp:revision>
  <dc:title>PROYECTO DE ORDENANZA VIOLENCIA FAMILIAR</dc:title>
</cp:coreProperties>
</file>