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4B0DCE8" Type="http://schemas.openxmlformats.org/officeDocument/2006/relationships/officeDocument" Target="/word/document.xml" /><Relationship Id="coreR34B0DCE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"AÑO DEL ORDENAMIENTO JURIDICO MUNICIPAL"</w:t>
      </w:r>
    </w:p>
    <w:p>
      <w:pPr>
        <w:pStyle w:val="P1"/>
        <w:rPr>
          <w:rStyle w:val="C3"/>
          <w:sz w:val="24"/>
        </w:rPr>
      </w:pPr>
    </w:p>
    <w:p>
      <w:pPr>
        <w:pStyle w:val="P1"/>
        <w:rPr>
          <w:rStyle w:val="C3"/>
          <w:sz w:val="24"/>
        </w:rPr>
      </w:pPr>
    </w:p>
    <w:p>
      <w:pPr>
        <w:pStyle w:val="P1"/>
        <w:jc w:val="center"/>
        <w:rPr>
          <w:rStyle w:val="C3"/>
          <w:b w:val="1"/>
          <w:sz w:val="24"/>
          <w:u w:val="single"/>
        </w:rPr>
      </w:pPr>
      <w:r>
        <w:rPr>
          <w:rStyle w:val="C3"/>
          <w:b w:val="1"/>
          <w:sz w:val="24"/>
          <w:u w:val="single"/>
        </w:rPr>
        <w:t xml:space="preserve">ORDENANZA  Nº  5003</w:t>
      </w:r>
    </w:p>
    <w:p>
      <w:pPr>
        <w:pStyle w:val="P1"/>
        <w:rPr>
          <w:rStyle w:val="C3"/>
          <w:sz w:val="24"/>
        </w:rPr>
      </w:pPr>
    </w:p>
    <w:p>
      <w:pPr>
        <w:pStyle w:val="P1"/>
        <w:rPr>
          <w:rStyle w:val="C3"/>
          <w:sz w:val="24"/>
        </w:rPr>
      </w:pPr>
    </w:p>
    <w:p>
      <w:pPr>
        <w:pStyle w:val="P1"/>
        <w:ind w:hanging="709"/>
        <w:jc w:val="both"/>
        <w:rPr>
          <w:rStyle w:val="C3"/>
          <w:sz w:val="24"/>
        </w:rPr>
      </w:pPr>
      <w:r>
        <w:rPr>
          <w:rStyle w:val="C3"/>
          <w:sz w:val="24"/>
        </w:rPr>
        <w:br w:type="textWrapping"/>
      </w:r>
    </w:p>
    <w:p>
      <w:pPr>
        <w:pStyle w:val="P1"/>
        <w:ind w:hanging="709" w:left="709"/>
        <w:jc w:val="both"/>
        <w:rPr>
          <w:rStyle w:val="C3"/>
          <w:sz w:val="24"/>
        </w:rPr>
      </w:pPr>
      <w:r>
        <w:rPr>
          <w:rStyle w:val="C3"/>
          <w:sz w:val="24"/>
        </w:rPr>
        <w:t xml:space="preserve">Visto: El Expediente Nº 951/99 presentado por la Sra. María Delia Gómez solicitando se otorgue una Pensión municipal por invalidez a su nieto, José Oscar Rivarola; y           </w:t>
        <w:br w:type="textWrapping"/>
      </w:r>
    </w:p>
    <w:p>
      <w:pPr>
        <w:pStyle w:val="P1"/>
        <w:rPr>
          <w:rStyle w:val="C3"/>
          <w:sz w:val="24"/>
        </w:rPr>
      </w:pPr>
    </w:p>
    <w:p>
      <w:pPr>
        <w:pStyle w:val="P1"/>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1"/>
        <w:ind w:left="709"/>
        <w:jc w:val="both"/>
        <w:rPr>
          <w:rStyle w:val="C3"/>
          <w:sz w:val="24"/>
        </w:rPr>
      </w:pPr>
      <w:r>
        <w:rPr>
          <w:rStyle w:val="C3"/>
          <w:sz w:val="24"/>
        </w:rPr>
        <w:t>Que el joven José Oscar Rivarola padece de retraso mental;</w:t>
      </w:r>
    </w:p>
    <w:p>
      <w:pPr>
        <w:pStyle w:val="P1"/>
        <w:ind w:left="709"/>
        <w:jc w:val="both"/>
        <w:rPr>
          <w:rStyle w:val="C3"/>
          <w:sz w:val="24"/>
        </w:rPr>
      </w:pPr>
    </w:p>
    <w:p>
      <w:pPr>
        <w:pStyle w:val="P1"/>
        <w:ind w:left="709"/>
        <w:jc w:val="both"/>
        <w:rPr>
          <w:rStyle w:val="C3"/>
          <w:sz w:val="24"/>
        </w:rPr>
      </w:pPr>
      <w:r>
        <w:rPr>
          <w:rStyle w:val="C3"/>
          <w:sz w:val="24"/>
        </w:rPr>
        <w:t>Que la familia carece de recursos económicos para afrontar gastos de medicamentos y tratamientos;</w:t>
      </w:r>
    </w:p>
    <w:p>
      <w:pPr>
        <w:pStyle w:val="P1"/>
        <w:ind w:left="709"/>
        <w:jc w:val="both"/>
        <w:rPr>
          <w:rStyle w:val="C3"/>
          <w:sz w:val="24"/>
        </w:rPr>
      </w:pPr>
    </w:p>
    <w:p>
      <w:pPr>
        <w:pStyle w:val="P1"/>
        <w:ind w:left="709"/>
        <w:jc w:val="both"/>
        <w:rPr>
          <w:rStyle w:val="C3"/>
          <w:sz w:val="24"/>
        </w:rPr>
      </w:pPr>
      <w:r>
        <w:rPr>
          <w:rStyle w:val="C3"/>
          <w:sz w:val="24"/>
        </w:rPr>
        <w:t>Que reúne los requisitos establecidos por Ordenanza Nº 1803 para ser beneficiario de pensión;</w:t>
      </w:r>
    </w:p>
    <w:p>
      <w:pPr>
        <w:pStyle w:val="P1"/>
        <w:ind w:left="709"/>
        <w:jc w:val="both"/>
        <w:rPr>
          <w:rStyle w:val="C3"/>
          <w:sz w:val="24"/>
        </w:rPr>
      </w:pPr>
    </w:p>
    <w:p>
      <w:pPr>
        <w:pStyle w:val="P1"/>
        <w:ind w:left="709"/>
        <w:jc w:val="both"/>
        <w:rPr>
          <w:rStyle w:val="C3"/>
          <w:sz w:val="24"/>
        </w:rPr>
      </w:pPr>
      <w:r>
        <w:rPr>
          <w:rStyle w:val="C3"/>
          <w:sz w:val="24"/>
        </w:rPr>
        <w:t>Que dada la incapacidad del joven, debe ser la madre quien perciba la pensión;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Comisión de Legislación General, la misma emite despacho accediendo a lo solicitado,  despacho aprobado por unanimidad en Sesión de fecha 23 de noviembre del 2000.</w:t>
      </w:r>
    </w:p>
    <w:p>
      <w:pPr>
        <w:pStyle w:val="P1"/>
        <w:rPr>
          <w:rStyle w:val="C3"/>
          <w:sz w:val="24"/>
        </w:rPr>
      </w:pPr>
    </w:p>
    <w:p>
      <w:pPr>
        <w:pStyle w:val="P1"/>
        <w:rPr>
          <w:rStyle w:val="C3"/>
          <w:sz w:val="24"/>
        </w:rPr>
      </w:pPr>
    </w:p>
    <w:p>
      <w:pPr>
        <w:pStyle w:val="P1"/>
        <w:ind w:firstLine="709"/>
        <w:jc w:val="center"/>
        <w:rPr>
          <w:rStyle w:val="C3"/>
          <w:b w:val="1"/>
          <w:sz w:val="24"/>
        </w:rPr>
      </w:pPr>
      <w:r>
        <w:rPr>
          <w:rStyle w:val="C3"/>
          <w:b w:val="1"/>
          <w:sz w:val="24"/>
        </w:rPr>
        <w:t>EL HONORABLE CONCEJO DELIBERANTE DE LA CIUDAD DE</w:t>
      </w:r>
    </w:p>
    <w:p>
      <w:pPr>
        <w:pStyle w:val="P1"/>
        <w:ind w:firstLine="709"/>
        <w:jc w:val="center"/>
        <w:rPr>
          <w:rStyle w:val="C3"/>
          <w:b w:val="1"/>
          <w:sz w:val="24"/>
        </w:rPr>
      </w:pPr>
    </w:p>
    <w:p>
      <w:pPr>
        <w:pStyle w:val="P1"/>
        <w:ind w:firstLine="709"/>
        <w:jc w:val="center"/>
        <w:rPr>
          <w:rStyle w:val="C3"/>
          <w:b w:val="1"/>
          <w:sz w:val="24"/>
        </w:rPr>
      </w:pPr>
    </w:p>
    <w:p>
      <w:pPr>
        <w:pStyle w:val="P1"/>
        <w:ind w:firstLine="709"/>
        <w:jc w:val="center"/>
        <w:rPr>
          <w:rStyle w:val="C3"/>
          <w:b w:val="1"/>
          <w:sz w:val="24"/>
        </w:rPr>
      </w:pPr>
      <w:r>
        <w:rPr>
          <w:rStyle w:val="C3"/>
          <w:b w:val="1"/>
          <w:sz w:val="24"/>
        </w:rPr>
        <w:t>ALTA GRACIA SANCIONA CON FUERZA DE ORDENANZA</w:t>
      </w:r>
    </w:p>
    <w:p>
      <w:pPr>
        <w:pStyle w:val="P1"/>
        <w:rPr>
          <w:rStyle w:val="C3"/>
          <w:sz w:val="24"/>
        </w:rPr>
      </w:pPr>
    </w:p>
    <w:p>
      <w:pPr>
        <w:pStyle w:val="P1"/>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una  Pensión Municipal por invalidez al Sr. José Oscar Rivarola, D.N.I. Nº 30.772.443,  con domicilio en calle San Lucas Nº 1445 de Barrio Villa Oviedo, quedando autorizada su madre, Estela María Villarreal, D.N.I. Nº 20.216.065 para percibirla en su nombre, mientras se mantengan las circunstancias que dieron origen a la misma.</w:t>
      </w:r>
    </w:p>
    <w:p>
      <w:pPr>
        <w:pStyle w:val="P1"/>
        <w:jc w:val="right"/>
        <w:rPr>
          <w:rStyle w:val="C3"/>
          <w:sz w:val="24"/>
        </w:rPr>
      </w:pPr>
      <w:r>
        <w:rPr>
          <w:rStyle w:val="C3"/>
          <w:sz w:val="24"/>
        </w:rPr>
        <w:t>...///</w:t>
      </w: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...///2.-</w:t>
        <w:br w:type="textWrapping"/>
      </w:r>
    </w:p>
    <w:p>
      <w:pPr>
        <w:pStyle w:val="P1"/>
        <w:rPr>
          <w:rStyle w:val="C3"/>
          <w:sz w:val="24"/>
        </w:rPr>
      </w:pPr>
    </w:p>
    <w:p>
      <w:pPr>
        <w:pStyle w:val="P1"/>
        <w:rPr>
          <w:rStyle w:val="C3"/>
          <w:sz w:val="24"/>
        </w:rPr>
      </w:pPr>
    </w:p>
    <w:p>
      <w:pPr>
        <w:ind w:hanging="709" w:left="709"/>
        <w:jc w:val="both"/>
        <w:rPr>
          <w:rStyle w:val="C3"/>
          <w:sz w:val="24"/>
        </w:rPr>
      </w:pPr>
      <w:r>
        <w:rPr>
          <w:rStyle w:val="C3"/>
          <w:rFonts w:ascii="Courier New" w:hAnsi="Courier New"/>
          <w:b w:val="1"/>
          <w:sz w:val="24"/>
          <w:u w:val="single"/>
        </w:rPr>
        <w:t>Art.2:</w:t>
      </w:r>
      <w:r>
        <w:rPr>
          <w:rStyle w:val="C3"/>
          <w:rFonts w:ascii="Courier New" w:hAnsi="Courier New"/>
          <w:sz w:val="24"/>
        </w:rPr>
        <w:t xml:space="preserve"> </w:t>
      </w:r>
      <w:r>
        <w:rPr>
          <w:rStyle w:val="C3"/>
          <w:rFonts w:ascii="Courier New" w:hAnsi="Courier New"/>
          <w:b w:val="1"/>
          <w:sz w:val="24"/>
        </w:rPr>
        <w:t>COMUNIQUESE,</w:t>
      </w:r>
      <w:r>
        <w:rPr>
          <w:rStyle w:val="C3"/>
          <w:rFonts w:ascii="Courier New" w:hAnsi="Courier New"/>
          <w:sz w:val="24"/>
        </w:rPr>
        <w:t xml:space="preserve"> publíquese, transcríbase al Libro de Ordenanzas y archívese.</w:t>
      </w:r>
      <w:r>
        <w:rPr>
          <w:rStyle w:val="C3"/>
          <w:sz w:val="24"/>
        </w:rPr>
        <w:br w:type="textWrapping"/>
        <w:br w:type="textWrapping"/>
        <w:br w:type="textWrapping"/>
        <w:br w:type="textWrapping"/>
        <w:br w:type="textWrapping"/>
        <w:br w:type="textWrapping"/>
      </w:r>
    </w:p>
    <w:p>
      <w:pPr>
        <w:ind w:hanging="709" w:left="709"/>
        <w:jc w:val="both"/>
        <w:rPr>
          <w:rStyle w:val="C3"/>
          <w:rFonts w:ascii="Courier New" w:hAnsi="Courier New"/>
          <w:b w:val="1"/>
          <w:sz w:val="24"/>
          <w:u w:val="single"/>
        </w:rPr>
      </w:pPr>
    </w:p>
    <w:p>
      <w:pPr>
        <w:jc w:val="both"/>
        <w:rPr>
          <w:rStyle w:val="C3"/>
          <w:b w:val="1"/>
          <w:sz w:val="24"/>
        </w:rPr>
      </w:pPr>
      <w:r>
        <w:rPr>
          <w:rStyle w:val="C3"/>
          <w:rFonts w:ascii="Courier New" w:hAnsi="Courier New"/>
          <w:b w:val="1"/>
          <w:sz w:val="24"/>
        </w:rPr>
        <w:t>DADA EN LA SALA DE SESIONES DEL HONORABLE CONCEJO DELIBERANTE A VEINTITRES DIAS DEL MES DE NOVIEMBRE DEL DOS MIL.</w:t>
      </w:r>
      <w:r>
        <w:rPr>
          <w:rStyle w:val="C3"/>
          <w:b w:val="1"/>
          <w:sz w:val="24"/>
        </w:rPr>
        <w:br w:type="textWrapping"/>
      </w:r>
    </w:p>
    <w:p>
      <w:pPr>
        <w:jc w:val="both"/>
        <w:rPr>
          <w:rStyle w:val="C3"/>
          <w:b w:val="1"/>
          <w:sz w:val="24"/>
        </w:rPr>
      </w:pP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2002-10-10T13:53:00Z</dcterms:created>
  <cp:lastModifiedBy>Ethan Puglia</cp:lastModifiedBy>
  <dcterms:modified xsi:type="dcterms:W3CDTF">2019-03-28T17:33:33Z</dcterms:modified>
  <cp:revision>3</cp:revision>
  <dc:title>1¾   «        ž               NORMAL</dc:title>
</cp:coreProperties>
</file>