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6718123" Type="http://schemas.openxmlformats.org/officeDocument/2006/relationships/officeDocument" Target="/word/document.xml" /><Relationship Id="coreR7671812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5073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El  Expediente  N§  557/I/00 iniciado por Secretaría Ejecutiva con nota del Sr. Martín Colazo Márquez solicitando autorización para la instalación de un quiosco en la vía pública;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solicita una autorización para colocar un quiosco de venta de diarios y revistas en la vereda sobre Av. del Libertador en las inmediaciones donde actualmente tiene su negocio;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Que, tal autorización la solicita en razón de que debe desalojar el local donde desde hace muchos años tiene su negocio y no habiendo encontrado todavía un lugar para instalarse, necesita para poder continuar con su fuente de trabajo, un lugar por un tiempo;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analizado lo planteado por el Concejo en Comisión y teniendo en cuenta lo informado por Dirección General de Obras Públicas, se resuelve acceder a lo solicitado, despacho aprobado por unanimidad en Sesión Extraordinaria de fecha 2 de enero del 2001.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AUTORIZAR</w:t>
      </w:r>
      <w:r>
        <w:rPr>
          <w:rStyle w:val="C3"/>
          <w:sz w:val="24"/>
        </w:rPr>
        <w:t xml:space="preserve"> en forma provisoria por el término de seis (6) meses improrrogables, al Sr. Martín Colazo Márquez a colocar un quiosco para venta de diarios y revistas, conforme a las condiciones que establezcan las  áreas técnicas correspondientes, en la vereda de Av. del Libertador, sobre predio del ferrocarril sobre mano derecha, vereda de numeración par.</w:t>
      </w:r>
    </w:p>
    <w:p>
      <w:pPr>
        <w:pStyle w:val="P1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 publíquese,  transcríbase  al Libro de 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</w:rPr>
      </w:pPr>
      <w:r>
        <w:rPr>
          <w:rStyle w:val="C3"/>
          <w:b w:val="1"/>
          <w:sz w:val="24"/>
        </w:rPr>
        <w:t>DADA EN LA SALA DE SESIONES DEL HONORABLE CONCEJO DELIBERANTE A DOS DIAS DEL MES DE ENERO DEL AÑO DOS MIL UNO.</w:t>
      </w: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2002-07-08T14:35:00Z</dcterms:created>
  <cp:lastModifiedBy>Ethan Puglia</cp:lastModifiedBy>
  <dcterms:modified xsi:type="dcterms:W3CDTF">2019-03-28T17:33:34Z</dcterms:modified>
  <cp:revision>3</cp:revision>
  <dc:title>1¾   «        á               NORMAL</dc:title>
</cp:coreProperties>
</file>