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B6B9520" Type="http://schemas.openxmlformats.org/officeDocument/2006/relationships/officeDocument" Target="/word/document.xml" /><Relationship Id="coreR5B6B952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</w:pPr>
    </w:p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 xml:space="preserve">ORDENANZA  Nº 5255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Visto: La  nota  presentada  por la Sra. Mónica Z. Sansó de Scotto solicitando se determine el emplazamiento del quiosco de venta de diarios y revistas que posee en Avda. Belgrano entre San Juan Bosco y Liniers; y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C O N S I D E R A N D O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el quiosco que posee tiene una antigüedad en el lugar de más de cuarenta (40) años;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la ubicación del quiosco no debe entorpecer la visual de la esquina de San Juan Bosco y Avda. Belgrano, ni el desenvolvimiento vehicular a desarrollarse en el nuevo emprendimiento próximo a inaugurarse en la zona;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también debe resguardarse la circulación peatonal en el sector.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ALTA GRACIA SANCIONA CON FUERZA DE ORDENANZA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MANTENER</w:t>
      </w:r>
      <w:r>
        <w:rPr>
          <w:rStyle w:val="C3"/>
          <w:sz w:val="24"/>
        </w:rPr>
        <w:t xml:space="preserve"> la parada del quiosco de venta de diarios y revistas de propiedad de la Sra. Mónica Sansó de Scotto en la vereda Sur de Avda. Belgrano, entre San Juan Bosco y Liniers, al Oeste del ingreso, por Avda. Belgrano, de la Estación de Servicios instalada en el lugar, debiendo el mismo estar ubicado de espalda a la calzada a fin de permitir la circulación de peatones.</w:t>
      </w: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LA</w:t>
      </w:r>
      <w:r>
        <w:rPr>
          <w:rStyle w:val="C3"/>
          <w:sz w:val="24"/>
        </w:rPr>
        <w:t xml:space="preserve">  propietaria  del  quiosco deberá  acondicionar la fachada posterior del mismo con fines estéticos.</w:t>
      </w: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Art.3: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COMUNIQUESE,</w:t>
      </w:r>
      <w:r>
        <w:rPr>
          <w:rStyle w:val="C3"/>
          <w:sz w:val="24"/>
        </w:rPr>
        <w:t xml:space="preserve">  publíquese,  transcríbase  al Libro de Ordenanzas y archívese.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DADA EN LA SALA DE SESIONES DEL HONORABLE CONCEJO DELIBERANTE A VEINTIUN DIAS DEL MES DE JUNIO DEL AÑO DOS MIL UNO.</w:t>
      </w:r>
    </w:p>
    <w:sectPr>
      <w:type w:val="nextPage"/>
      <w:pgMar w:left="1319" w:right="1319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2002-05-13T16:17:00Z</dcterms:created>
  <cp:lastModifiedBy>Ethan Puglia</cp:lastModifiedBy>
  <cp:lastPrinted>2002-05-13T16:09:00Z</cp:lastPrinted>
  <dcterms:modified xsi:type="dcterms:W3CDTF">2019-03-28T17:33:36Z</dcterms:modified>
  <cp:revision>3</cp:revision>
  <dc:title>1¾   «        B               NORMAL</dc:title>
</cp:coreProperties>
</file>