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7181D1E" Type="http://schemas.openxmlformats.org/officeDocument/2006/relationships/officeDocument" Target="/word/document.xml" /><Relationship Id="coreR47181D1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b w:val="1"/>
          <w:sz w:val="24"/>
          <w:u w:val="single"/>
        </w:rPr>
      </w:pPr>
    </w:p>
    <w:p>
      <w:pPr>
        <w:pStyle w:val="P1"/>
        <w:jc w:val="center"/>
        <w:rPr>
          <w:rStyle w:val="C3"/>
          <w:b w:val="1"/>
          <w:sz w:val="24"/>
          <w:u w:val="single"/>
        </w:rPr>
      </w:pPr>
      <w:r>
        <w:rPr>
          <w:rStyle w:val="C3"/>
          <w:b w:val="1"/>
          <w:sz w:val="24"/>
          <w:u w:val="single"/>
        </w:rPr>
        <w:t xml:space="preserve">ORDENANZA  Nº  5</w:t>
      </w:r>
      <w:r>
        <w:rPr>
          <w:rStyle w:val="C3"/>
          <w:b w:val="1"/>
          <w:sz w:val="24"/>
          <w:u w:val="single"/>
        </w:rPr>
        <w:t>6</w:t>
      </w:r>
      <w:r>
        <w:rPr>
          <w:rStyle w:val="C3"/>
          <w:b w:val="1"/>
          <w:sz w:val="24"/>
          <w:u w:val="single"/>
        </w:rPr>
        <w:t>0</w:t>
      </w:r>
      <w:r>
        <w:rPr>
          <w:rStyle w:val="C3"/>
          <w:b w:val="1"/>
          <w:sz w:val="24"/>
          <w:u w:val="single"/>
        </w:rPr>
        <w:t>0</w:t>
      </w:r>
    </w:p>
    <w:p>
      <w:pPr>
        <w:pStyle w:val="P1"/>
        <w:jc w:val="both"/>
        <w:rPr>
          <w:rStyle w:val="C3"/>
          <w:sz w:val="24"/>
        </w:rPr>
      </w:pPr>
    </w:p>
    <w:p>
      <w:pPr>
        <w:pStyle w:val="P1"/>
        <w:jc w:val="both"/>
        <w:rPr>
          <w:rStyle w:val="C3"/>
          <w:sz w:val="24"/>
        </w:rPr>
      </w:pP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 xml:space="preserve">Visto: El  Expediente Nº 2277/00 presentado por la Sra. Isabel Mabel Quinteros solicitando la donación del lote “10” – Mz. Of. “21” – C.3 – S.1 - Mz. 256 – Parc. 19 ubicado en Barrio Residencial El Crucero; y</w:t>
      </w:r>
    </w:p>
    <w:p>
      <w:pPr>
        <w:pStyle w:val="P1"/>
        <w:jc w:val="both"/>
        <w:rPr>
          <w:rStyle w:val="C3"/>
          <w:sz w:val="24"/>
        </w:rPr>
      </w:pPr>
    </w:p>
    <w:p>
      <w:pPr>
        <w:pStyle w:val="P1"/>
        <w:jc w:val="both"/>
        <w:rPr>
          <w:rStyle w:val="C3"/>
          <w:sz w:val="24"/>
        </w:rPr>
      </w:pPr>
    </w:p>
    <w:p>
      <w:pPr>
        <w:pStyle w:val="P1"/>
        <w:ind w:left="709"/>
        <w:jc w:val="center"/>
        <w:rPr>
          <w:rStyle w:val="C3"/>
          <w:sz w:val="24"/>
        </w:rPr>
      </w:pPr>
      <w:r>
        <w:rPr>
          <w:rStyle w:val="C3"/>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Que la Sra. Isabel Mabel Quinteros reúne los requisitos que establece la Ordenanza Nº 3369;</w:t>
      </w:r>
    </w:p>
    <w:p>
      <w:pPr>
        <w:pStyle w:val="P1"/>
        <w:ind w:left="709"/>
        <w:jc w:val="both"/>
        <w:rPr>
          <w:rStyle w:val="C3"/>
          <w:sz w:val="24"/>
        </w:rPr>
      </w:pPr>
    </w:p>
    <w:p>
      <w:pPr>
        <w:pStyle w:val="P1"/>
        <w:ind w:left="709"/>
        <w:jc w:val="both"/>
        <w:rPr>
          <w:rStyle w:val="C3"/>
          <w:sz w:val="24"/>
        </w:rPr>
      </w:pPr>
      <w:r>
        <w:rPr>
          <w:rStyle w:val="C3"/>
          <w:sz w:val="24"/>
        </w:rPr>
        <w:t>Que evaluado el Expediente por la Comisión de Legislación General, la misma emite despacho otorgando en donación el lote solicitado, despacho aprobado por unanimidad en Sesión de fecha 30 de mayo de 2002.</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both"/>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 la Sra. Isabel Mabel Quinteros,  D.N.I. Nº 18.062.758, el lote “10” – Mz. Of. “21”, designación catastral 3-1-256-19.</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1"/>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 anterior, conforme lo dispuesto en el art. 6 de la Ordenanza Nº 3369.</w:t>
      </w:r>
    </w:p>
    <w:p>
      <w:pPr>
        <w:pStyle w:val="P1"/>
        <w:jc w:val="right"/>
        <w:rPr>
          <w:rStyle w:val="C3"/>
          <w:sz w:val="24"/>
        </w:rPr>
      </w:pPr>
      <w:r>
        <w:rPr>
          <w:rStyle w:val="C3"/>
          <w:sz w:val="24"/>
        </w:rPr>
        <w:t>...///</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r>
        <w:rPr>
          <w:rStyle w:val="C3"/>
          <w:sz w:val="24"/>
        </w:rPr>
        <w:t>...///2.-</w:t>
      </w:r>
    </w:p>
    <w:p>
      <w:pPr>
        <w:pStyle w:val="P1"/>
        <w:jc w:val="both"/>
        <w:rPr>
          <w:rStyle w:val="C3"/>
          <w:sz w:val="24"/>
        </w:rPr>
      </w:pPr>
    </w:p>
    <w:p>
      <w:pPr>
        <w:pStyle w:val="P1"/>
        <w:jc w:val="both"/>
        <w:rPr>
          <w:rStyle w:val="C3"/>
          <w:sz w:val="24"/>
        </w:rPr>
      </w:pPr>
    </w:p>
    <w:p>
      <w:pPr>
        <w:pStyle w:val="P1"/>
        <w:jc w:val="both"/>
        <w:rPr>
          <w:rStyle w:val="C3"/>
          <w:sz w:val="24"/>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y los gastos de transferencia de dominio. En el supuesto de incumplimiento de esta obligación, la Municipalidad no se hará  cargo en ningún caso de las erogaciones que debe pagar el beneficiario de acuerdo al presente artículo.</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de acuerdo a lo estipulado en el art. 2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 conforme a lo establecido por el art. 7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AUTORIZASE</w:t>
      </w:r>
      <w:r>
        <w:rPr>
          <w:rStyle w:val="C3"/>
          <w:sz w:val="24"/>
        </w:rPr>
        <w:t xml:space="preserve">  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siendo los gastos a cargo del beneficiario.</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b w:val="1"/>
          <w:sz w:val="52"/>
        </w:rPr>
      </w:pPr>
      <w:r>
        <w:rPr>
          <w:rStyle w:val="C3"/>
          <w:b w:val="1"/>
          <w:sz w:val="24"/>
        </w:rPr>
        <w:t xml:space="preserve">DADA EN LA SALA DE SESIONES DEL HONORABLE CONCEJO DELIBERANTE A </w:t>
      </w:r>
      <w:r>
        <w:rPr>
          <w:rStyle w:val="C3"/>
          <w:b w:val="1"/>
          <w:sz w:val="24"/>
        </w:rPr>
        <w:t>T</w:t>
      </w:r>
      <w:r>
        <w:rPr>
          <w:rStyle w:val="C3"/>
          <w:b w:val="1"/>
          <w:sz w:val="24"/>
        </w:rPr>
        <w:t>RE</w:t>
      </w:r>
      <w:r>
        <w:rPr>
          <w:rStyle w:val="C3"/>
          <w:b w:val="1"/>
          <w:sz w:val="24"/>
        </w:rPr>
        <w:t>INTA</w:t>
      </w:r>
      <w:r>
        <w:rPr>
          <w:rStyle w:val="C3"/>
          <w:b w:val="1"/>
          <w:sz w:val="24"/>
        </w:rPr>
        <w:t xml:space="preserve"> DIAS DEL MES DE MAYO DEL AÑO DOS MIL DOS.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2002-06-03T14:36:00Z</dcterms:created>
  <cp:lastModifiedBy>Ethan Puglia</cp:lastModifiedBy>
  <cp:lastPrinted>2002-05-27T15:08:00Z</cp:lastPrinted>
  <dcterms:modified xsi:type="dcterms:W3CDTF">2019-03-28T17:33:38Z</dcterms:modified>
  <cp:revision>6</cp:revision>
  <dc:title>1¾   «        M</dc:title>
</cp:coreProperties>
</file>