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3D08A110" Type="http://schemas.openxmlformats.org/officeDocument/2006/relationships/officeDocument" Target="/word/document.xml" /><Relationship Id="coreR3D08A110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rPr>
          <w:rStyle w:val="C3"/>
          <w:rFonts w:ascii="Courier New" w:hAnsi="Courier New"/>
          <w:color w:val="000000"/>
        </w:rPr>
      </w:pPr>
      <w:r>
        <w:rPr>
          <w:rStyle w:val="C3"/>
          <w:rFonts w:ascii="Courier New" w:hAnsi="Courier New"/>
        </w:rPr>
        <w:t xml:space="preserve">ORDENANZA  Nº  5625</w:t>
      </w: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pStyle w:val="P5"/>
        <w:rPr>
          <w:rStyle w:val="C3"/>
          <w:rFonts w:ascii="Courier New" w:hAnsi="Courier New"/>
        </w:rPr>
      </w:pPr>
    </w:p>
    <w:p>
      <w:pPr>
        <w:pStyle w:val="P5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Visto: El Expediente Nº 177/02 iniciado por la Sra. Berta Gallo solicitando exención de Tasa por Servicios a la Propiedad; y</w:t>
      </w: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rPr>
          <w:rStyle w:val="C3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la situación de la solicitante no ha variado respecto de años anteriores y el estudio socioeconómico realizado así lo manifiesta;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evaluado el contenido del Expediente por Comisión de Hacienda, la misma emite despacho fijando un monto mínimo en concepto de cuota de Tasa por Servicios a la Propiedad, despacho aprobado por unanimidad en Sesión de fecha 20 de junio de 2002.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EL HONORABLE CONCEJO DELIBERANTE DE LA CIUDAD DE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1"/>
          <w:sz w:val="24"/>
        </w:rPr>
        <w:t>ALTA GRACIA SANCIONA CON FUERZA DE ORDENANZA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Art.1: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b w:val="1"/>
          <w:sz w:val="24"/>
        </w:rPr>
        <w:t>F</w:t>
      </w:r>
      <w:r>
        <w:rPr>
          <w:rStyle w:val="C3"/>
          <w:rFonts w:ascii="Courier New" w:hAnsi="Courier New"/>
          <w:b w:val="1"/>
          <w:sz w:val="24"/>
        </w:rPr>
        <w:t>I</w:t>
      </w:r>
      <w:r>
        <w:rPr>
          <w:rStyle w:val="C3"/>
          <w:rFonts w:ascii="Courier New" w:hAnsi="Courier New"/>
          <w:b w:val="1"/>
          <w:sz w:val="24"/>
        </w:rPr>
        <w:t>J</w:t>
      </w:r>
      <w:r>
        <w:rPr>
          <w:rStyle w:val="C3"/>
          <w:rFonts w:ascii="Courier New" w:hAnsi="Courier New"/>
          <w:b w:val="1"/>
          <w:sz w:val="24"/>
        </w:rPr>
        <w:t>A</w:t>
      </w:r>
      <w:r>
        <w:rPr>
          <w:rStyle w:val="C3"/>
          <w:rFonts w:ascii="Courier New" w:hAnsi="Courier New"/>
          <w:b w:val="1"/>
          <w:sz w:val="24"/>
        </w:rPr>
        <w:t>R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sz w:val="24"/>
        </w:rPr>
        <w:t>como cuota de Tasa por Servicios a la Propiedad y por el corriente año, la suma de PESOS TRES ($ 3.-) conforme a lo establecido en el Art. 3 de la Ordenanza Nº 5485, por el inmueble designación catastral 04-01-080-014-000.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</w:t>
      </w:r>
      <w:r>
        <w:rPr>
          <w:rStyle w:val="C3"/>
          <w:rFonts w:ascii="Courier New" w:hAnsi="Courier New"/>
          <w:b w:val="1"/>
          <w:sz w:val="24"/>
          <w:u w:val="single"/>
        </w:rPr>
        <w:t>2</w:t>
      </w:r>
      <w:r>
        <w:rPr>
          <w:rStyle w:val="C3"/>
          <w:rFonts w:ascii="Courier New" w:hAnsi="Courier New"/>
          <w:b w:val="1"/>
          <w:sz w:val="24"/>
          <w:u w:val="single"/>
        </w:rPr>
        <w:t>:</w:t>
      </w:r>
      <w:r>
        <w:rPr>
          <w:rStyle w:val="C3"/>
          <w:rFonts w:ascii="Courier New" w:hAnsi="Courier New"/>
          <w:b w:val="1"/>
          <w:sz w:val="24"/>
        </w:rPr>
        <w:t xml:space="preserve"> COMUNÍQUESE,</w:t>
      </w:r>
      <w:r>
        <w:rPr>
          <w:rStyle w:val="C3"/>
          <w:rFonts w:ascii="Courier New" w:hAnsi="Courier New"/>
          <w:sz w:val="24"/>
        </w:rPr>
        <w:t xml:space="preserve"> publíquese, transcríbase al Libro de Ordenanzas y archívese.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jc w:val="both"/>
        <w:rPr>
          <w:rStyle w:val="C3"/>
          <w:rFonts w:ascii="Courier New" w:hAnsi="Courier New"/>
          <w:sz w:val="24"/>
        </w:rPr>
      </w:pP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DADA EN LA SALA DE SESIONES DEL HONORABLE CONCEJO DELIBERANTE A VEINTE DIAS DEL MES DE JUNIO DEL AÑO DOS MIL DOS.</w:t>
      </w:r>
    </w:p>
    <w:sectPr>
      <w:type w:val="nextPage"/>
      <w:pgMar w:left="1701" w:right="1701" w:top="1417" w:bottom="1417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ítulo 1"/>
    <w:basedOn w:val="P0"/>
    <w:next w:val="P0"/>
    <w:pPr>
      <w:keepNext w:val="1"/>
      <w:ind w:left="709"/>
      <w:jc w:val="center"/>
      <w:outlineLvl w:val="0"/>
    </w:pPr>
    <w:rPr>
      <w:b w:val="1"/>
      <w:sz w:val="24"/>
    </w:rPr>
  </w:style>
  <w:style w:type="paragraph" w:styleId="P2">
    <w:name w:val="Encabezado"/>
    <w:basedOn w:val="P0"/>
    <w:next w:val="P2"/>
    <w:pPr>
      <w:tabs>
        <w:tab w:val="center" w:pos="4419" w:leader="none"/>
        <w:tab w:val="right" w:pos="8838" w:leader="none"/>
      </w:tabs>
    </w:pPr>
    <w:rPr/>
  </w:style>
  <w:style w:type="paragraph" w:styleId="P3">
    <w:name w:val="Pie de página"/>
    <w:basedOn w:val="P0"/>
    <w:next w:val="P3"/>
    <w:pPr>
      <w:tabs>
        <w:tab w:val="center" w:pos="4419" w:leader="none"/>
        <w:tab w:val="right" w:pos="8838" w:leader="none"/>
      </w:tabs>
    </w:pPr>
    <w:rPr/>
  </w:style>
  <w:style w:type="paragraph" w:styleId="P4">
    <w:name w:val="Título"/>
    <w:basedOn w:val="P0"/>
    <w:next w:val="P4"/>
    <w:pPr>
      <w:jc w:val="center"/>
    </w:pPr>
    <w:rPr>
      <w:b w:val="1"/>
      <w:sz w:val="24"/>
      <w:u w:val="single"/>
    </w:rPr>
  </w:style>
  <w:style w:type="paragraph" w:styleId="P5">
    <w:name w:val="Sangría de t. independiente"/>
    <w:basedOn w:val="P0"/>
    <w:next w:val="P5"/>
    <w:pPr>
      <w:ind w:hanging="709" w:left="709"/>
      <w:jc w:val="both"/>
    </w:pPr>
    <w:rPr>
      <w:sz w:val="24"/>
    </w:rPr>
  </w:style>
  <w:style w:type="paragraph" w:styleId="P6">
    <w:name w:val="Sangría 2 de t. independiente"/>
    <w:basedOn w:val="P0"/>
    <w:next w:val="P6"/>
    <w:pPr>
      <w:ind w:left="709"/>
      <w:jc w:val="both"/>
    </w:pPr>
    <w:rPr>
      <w:sz w:val="24"/>
    </w:rPr>
  </w:style>
  <w:style w:type="paragraph" w:styleId="P7">
    <w:name w:val="Texto independiente"/>
    <w:basedOn w:val="P0"/>
    <w:next w:val="P7"/>
    <w:pPr>
      <w:jc w:val="both"/>
    </w:pPr>
    <w:rPr>
      <w:b w:val="1"/>
      <w:sz w:val="24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2002-06-24T12:04:00Z</dcterms:created>
  <cp:lastModifiedBy>Ethan Puglia</cp:lastModifiedBy>
  <cp:lastPrinted>2002-05-30T15:16:00Z</cp:lastPrinted>
  <dcterms:modified xsi:type="dcterms:W3CDTF">2019-03-28T17:33:38Z</dcterms:modified>
  <cp:revision>7</cp:revision>
  <dc:title>ORDENANZA  Nº  5354</dc:title>
</cp:coreProperties>
</file>