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7710BAF" Type="http://schemas.openxmlformats.org/officeDocument/2006/relationships/officeDocument" Target="/word/document.xml" /><Relationship Id="coreR67710BA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5662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652/90 iniciado por los Sres. Santiago y Sergio Naccachian solicitando exención de derechos de Construcción y la Ordenanza Nº 2280, sancionada el 13 de noviembre de 1990;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han transcurrido más de diez años de la sanción y promulgación de la mencionada Ordenanza y los titulares del inmueble ofrecido en donación reiniciaron el pago de las Tasas por Servicios a la Propiedad del inmueble designación catastral 3.01.198.010;</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obra proyectada por los Sres. Naccachian y García, no registra la presentación ante este Municipio de los planos aprobados, por lo que no se les aplicó la exención por contribución por obras privadas, como lo preceptúa el art. 3 de la Ordenanza Nº 2280;</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plano de mensura y subdivisión de la superficie de trescientos dieciocho metros cuadrados (318 m2) ofrecida para prolongación de la calle Guillermo Almada, no se encuentra definitivamente aprobado y que de acuerdo con lo manifestado por el Ing. Costantini, esta tarea le correspondía realizarla al municipio inmediatamente después que los titulares acreditaren no tener deuda en concepto de Impuesto Inmobiliario, hecho que se verifica recientemente, según constancia fechada el 27 de mayo de 2002. obrante a fs. 22 del referido expediente;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Ing. Miguel Costantini conserva en su poder la previa aprobada, en consecuencia y por las razones expuestas, no se cumplimentó el art. 4 de la Ordenanza antes citada;</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asimismo surge de la lectura del certificado de deuda que obra en el expediente a fs. 14, 15, que los Sres. Naccachian suspendieron el pago de la tasa a la propiedad a partir de marzo de 1991, reiniciándolo en agosto de 2001, lo que evidencia una errónea interpretación de su parte de la aplicación de la Ordenanza Nº 2280, en lo que respecta a la exención de la tasa a la propiedad;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la Dirección de Ingresos Públicos no constan antecedentes de haber recibido y cargado la Ordenanza Nº 2280, por lo que los procuradores Dra. Feraudo y Dr. Espíndola, inician demandas judiciales, lo que acarrea gastos de honorarios para su cancelación, encontrándose pendientes de pago los correspondientes al Dr. Espíndola (fs. 26), mientras que los correspondientes a la Dra. Feraudo se encontrarían cancelados (fs. 24);</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necesaria una resolución a la situación planteada, procurando equilibrar las obligaciones de las partes en función de lo realizado en el tiempo transcurrido;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expediente y el Proyecto de Ordenanza elevado por el Departamento Ejecutivo por Comisión de Hacienda, la misma emite despacho aprobando en todos sus términos el proyecto de ordenanza del Departamento Ejecutivo, despacho aprobado por unanimidad en Sesión de Fecha l8 de julio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right"/>
        <w:rPr>
          <w:rStyle w:val="C3"/>
          <w:rFonts w:ascii="Courier New" w:hAnsi="Courier New"/>
          <w:sz w:val="24"/>
        </w:rPr>
      </w:pPr>
      <w:r>
        <w:rPr>
          <w:rStyle w:val="C3"/>
          <w:rFonts w:ascii="Courier New" w:hAnsi="Courier New"/>
          <w:sz w:val="24"/>
        </w:rPr>
        <w:t>...///</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both"/>
        <w:rPr>
          <w:rStyle w:val="C3"/>
          <w:rFonts w:ascii="Courier New" w:hAnsi="Courier New"/>
          <w:sz w:val="24"/>
        </w:rPr>
      </w:pPr>
      <w:r>
        <w:rPr>
          <w:rStyle w:val="C3"/>
          <w:rFonts w:ascii="Courier New" w:hAnsi="Courier New"/>
          <w:sz w:val="24"/>
        </w:rPr>
        <w:t>...///3.-</w:t>
      </w: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MODIFÍCASE</w:t>
      </w:r>
      <w:r>
        <w:rPr>
          <w:rStyle w:val="C3"/>
          <w:rFonts w:ascii="Courier New" w:hAnsi="Courier New"/>
          <w:sz w:val="24"/>
        </w:rPr>
        <w:t xml:space="preserve"> el art. 2 de la Ordenanza Nº 2280, el que quedará redactado de la siguiente manera: “EXIMIR a los Sres. Santiago Naccachian y Zelmira Matilde de la Fuente de Naccachian del pago de la Tasa por Servicios a la Propiedad por el término de diez (10) años contados a partir del mes de marzo de 1991 y hasta marzo de 2001, respecto de la parte restante del inmueble designado como parte del Lote Nº 15 y mientras se mantenga bajo la propiedad de los nombrados.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DEJASE </w:t>
      </w:r>
      <w:r>
        <w:rPr>
          <w:rStyle w:val="C3"/>
          <w:rFonts w:ascii="Courier New" w:hAnsi="Courier New"/>
          <w:sz w:val="24"/>
        </w:rPr>
        <w:t>sin efecto el art. 4 de la Ordenanza Nº 2280 sancionada el 13 de noviembre de 1990, promulgada por Decreto Nº 0931/90 de fecha 19 de noviembre de 1990.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INTIMASE</w:t>
      </w:r>
      <w:r>
        <w:rPr>
          <w:rStyle w:val="C3"/>
          <w:rFonts w:ascii="Courier New" w:hAnsi="Courier New"/>
          <w:sz w:val="24"/>
        </w:rPr>
        <w:t xml:space="preserve"> a los titulares del inmueble designación catastral 3-01-198-010 a que presenten los planos de la obra proyectada.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AUTORIZASE</w:t>
      </w:r>
      <w:r>
        <w:rPr>
          <w:rStyle w:val="C3"/>
          <w:rFonts w:ascii="Courier New" w:hAnsi="Courier New"/>
          <w:sz w:val="24"/>
        </w:rPr>
        <w:t xml:space="preserve"> al Departamento Ejecutivo al pago de las costas y honorarios que se hubiesen generado a consecuencia de las demandas judiciales iniciadas.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DIECIOCHO DIAS DEL MES DE JULIO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2002-07-24T13:36:00Z</dcterms:created>
  <cp:lastModifiedBy>Ethan Puglia</cp:lastModifiedBy>
  <cp:lastPrinted>2002-07-24T15:30:00Z</cp:lastPrinted>
  <dcterms:modified xsi:type="dcterms:W3CDTF">2019-03-28T17:33:39Z</dcterms:modified>
  <cp:revision>7</cp:revision>
  <dc:title>ORDENANZA  Nº  5354</dc:title>
</cp:coreProperties>
</file>