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AF95883" Type="http://schemas.openxmlformats.org/officeDocument/2006/relationships/officeDocument" Target="/word/document.xml" /><Relationship Id="coreR5AF9588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57</w:t>
      </w:r>
      <w:r>
        <w:rPr>
          <w:rStyle w:val="C3"/>
          <w:b w:val="1"/>
          <w:sz w:val="24"/>
          <w:u w:val="single"/>
        </w:rPr>
        <w:t>7</w:t>
      </w:r>
      <w:r>
        <w:rPr>
          <w:rStyle w:val="C3"/>
          <w:b w:val="1"/>
          <w:sz w:val="24"/>
          <w:u w:val="single"/>
        </w:rPr>
        <w:t>9</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 xml:space="preserve">Visto: El  Expediente Nº 2145/96 iniciado por el Sr. Francisco J. Heredia solicitando la donación del lote designación catastral 3-1-237-20 ubicado en Barrio Residencial El Crucero; y</w:t>
      </w:r>
    </w:p>
    <w:p>
      <w:pPr>
        <w:pStyle w:val="P1"/>
        <w:jc w:val="both"/>
        <w:rPr>
          <w:rStyle w:val="C3"/>
          <w:sz w:val="24"/>
        </w:rPr>
      </w:pPr>
    </w:p>
    <w:p>
      <w:pPr>
        <w:pStyle w:val="P1"/>
        <w:jc w:val="both"/>
        <w:rPr>
          <w:rStyle w:val="C3"/>
          <w:sz w:val="24"/>
        </w:rPr>
      </w:pPr>
    </w:p>
    <w:p>
      <w:pPr>
        <w:pStyle w:val="P1"/>
        <w:ind w:left="709"/>
        <w:jc w:val="center"/>
        <w:rPr>
          <w:rStyle w:val="C3"/>
          <w:sz w:val="24"/>
        </w:rPr>
      </w:pPr>
      <w:r>
        <w:rPr>
          <w:rStyle w:val="C3"/>
          <w:sz w:val="24"/>
        </w:rPr>
        <w:t>C O N S I D E R A N D O</w:t>
      </w:r>
    </w:p>
    <w:p>
      <w:pPr>
        <w:pStyle w:val="P1"/>
        <w:jc w:val="both"/>
        <w:rPr>
          <w:rStyle w:val="C3"/>
          <w:sz w:val="24"/>
        </w:rPr>
      </w:pPr>
    </w:p>
    <w:p>
      <w:pPr>
        <w:pStyle w:val="P1"/>
        <w:jc w:val="both"/>
        <w:rPr>
          <w:rStyle w:val="C3"/>
          <w:sz w:val="24"/>
        </w:rPr>
      </w:pPr>
    </w:p>
    <w:p>
      <w:pPr>
        <w:pStyle w:val="P1"/>
        <w:ind w:left="709"/>
        <w:jc w:val="both"/>
        <w:rPr>
          <w:rStyle w:val="C3"/>
          <w:sz w:val="24"/>
        </w:rPr>
      </w:pPr>
      <w:r>
        <w:rPr>
          <w:rStyle w:val="C3"/>
          <w:sz w:val="24"/>
        </w:rPr>
        <w:t>Que el Sr. Heredia solicitó en donación el lote 3-1-237-20, perteneciente a Rosario Cafferata de Aghina y donado al Municipio, donación aceptada mediante Ordenanza Nº 3369;</w:t>
      </w:r>
    </w:p>
    <w:p>
      <w:pPr>
        <w:pStyle w:val="P1"/>
        <w:ind w:left="709"/>
        <w:jc w:val="both"/>
        <w:rPr>
          <w:rStyle w:val="C3"/>
          <w:sz w:val="24"/>
        </w:rPr>
      </w:pPr>
    </w:p>
    <w:p>
      <w:pPr>
        <w:pStyle w:val="P1"/>
        <w:ind w:left="709"/>
        <w:jc w:val="both"/>
        <w:rPr>
          <w:rStyle w:val="C3"/>
          <w:sz w:val="24"/>
        </w:rPr>
      </w:pPr>
      <w:r>
        <w:rPr>
          <w:rStyle w:val="C3"/>
          <w:sz w:val="24"/>
        </w:rPr>
        <w:t>Que el Sr. Francisco Heredia renuncia a su solicitud traspasando el pedido a favor de su hermano, José Fermín Heredia, quien ratifica la solicitud;</w:t>
      </w:r>
    </w:p>
    <w:p>
      <w:pPr>
        <w:pStyle w:val="P1"/>
        <w:ind w:left="709"/>
        <w:jc w:val="both"/>
        <w:rPr>
          <w:rStyle w:val="C3"/>
          <w:sz w:val="24"/>
        </w:rPr>
      </w:pPr>
    </w:p>
    <w:p>
      <w:pPr>
        <w:pStyle w:val="P1"/>
        <w:ind w:left="709"/>
        <w:jc w:val="both"/>
        <w:rPr>
          <w:rStyle w:val="C3"/>
          <w:sz w:val="24"/>
        </w:rPr>
      </w:pPr>
      <w:r>
        <w:rPr>
          <w:rStyle w:val="C3"/>
          <w:sz w:val="24"/>
        </w:rPr>
        <w:t>Que con posterioridad fallece el Sr. José Fermín Heredia, acreditandose mediante Auto Interlocutorio Nº 46 que la Sra. Claudia Verónica Villarreal vivía en aparente matrimonio con el extinto José Fermín Heredia y solicitando la misma se le otorgue en donación a su favor el lote solicitado en el presente expediente;</w:t>
      </w:r>
    </w:p>
    <w:p>
      <w:pPr>
        <w:pStyle w:val="P1"/>
        <w:ind w:left="709"/>
        <w:jc w:val="both"/>
        <w:rPr>
          <w:rStyle w:val="C3"/>
          <w:sz w:val="24"/>
        </w:rPr>
      </w:pPr>
    </w:p>
    <w:p>
      <w:pPr>
        <w:pStyle w:val="P1"/>
        <w:ind w:left="709"/>
        <w:jc w:val="both"/>
        <w:rPr>
          <w:rStyle w:val="C3"/>
          <w:sz w:val="24"/>
        </w:rPr>
      </w:pPr>
      <w:r>
        <w:rPr>
          <w:rStyle w:val="C3"/>
          <w:sz w:val="24"/>
        </w:rPr>
        <w:t>Que la Sra. Claudia Verónica Villarreal reúne los requisitos exigidos por Ordenanza para ser beneficiaria de lote en donación;</w:t>
      </w:r>
    </w:p>
    <w:p>
      <w:pPr>
        <w:pStyle w:val="P1"/>
        <w:ind w:left="709"/>
        <w:jc w:val="both"/>
        <w:rPr>
          <w:rStyle w:val="C3"/>
          <w:sz w:val="24"/>
        </w:rPr>
      </w:pPr>
    </w:p>
    <w:p>
      <w:pPr>
        <w:pStyle w:val="P1"/>
        <w:ind w:left="709"/>
        <w:jc w:val="both"/>
        <w:rPr>
          <w:rStyle w:val="C3"/>
          <w:sz w:val="24"/>
        </w:rPr>
      </w:pPr>
      <w:r>
        <w:rPr>
          <w:rStyle w:val="C3"/>
          <w:sz w:val="24"/>
        </w:rPr>
        <w:t>Que evaluado el Expediente por la Comisión de Legislación General, la misma emite despacho accediendo a otorgar a la Sra. Villarreal el lote en donación, despacho aprobado por unanimidad en Sesión de fecha 5 de septiembre de 2002.</w:t>
      </w:r>
    </w:p>
    <w:p>
      <w:pPr>
        <w:pStyle w:val="P1"/>
        <w:jc w:val="both"/>
        <w:rPr>
          <w:rStyle w:val="C3"/>
          <w:sz w:val="24"/>
        </w:rPr>
      </w:pPr>
    </w:p>
    <w:p>
      <w:pPr>
        <w:pStyle w:val="P1"/>
        <w:jc w:val="both"/>
        <w:rPr>
          <w:rStyle w:val="C3"/>
          <w:sz w:val="24"/>
        </w:rPr>
      </w:pPr>
    </w:p>
    <w:p>
      <w:pPr>
        <w:pStyle w:val="P1"/>
        <w:ind w:left="709"/>
        <w:jc w:val="center"/>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jc w:val="both"/>
        <w:rPr>
          <w:rStyle w:val="C3"/>
          <w:sz w:val="24"/>
        </w:rPr>
      </w:pPr>
      <w:r>
        <w:rPr>
          <w:rStyle w:val="C3"/>
          <w:sz w:val="24"/>
        </w:rPr>
        <w:t>...///</w:t>
      </w:r>
    </w:p>
    <w:p>
      <w:pPr>
        <w:pStyle w:val="P1"/>
        <w:jc w:val="both"/>
        <w:rPr>
          <w:rStyle w:val="C3"/>
          <w:sz w:val="24"/>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en  donación a la Sra. Claudia Verónica Villarreal, D.N.I. Nº 24.196.214, el lote designación catastral 3-1-237-20.</w:t>
      </w:r>
    </w:p>
    <w:p>
      <w:pPr>
        <w:pStyle w:val="P1"/>
        <w:jc w:val="both"/>
        <w:rPr>
          <w:rStyle w:val="C3"/>
          <w:sz w:val="24"/>
        </w:rPr>
      </w:pPr>
    </w:p>
    <w:p>
      <w:pPr>
        <w:pStyle w:val="P1"/>
        <w:ind w:hanging="709" w:left="709"/>
        <w:jc w:val="both"/>
        <w:rPr>
          <w:rStyle w:val="C3"/>
          <w:sz w:val="24"/>
        </w:rPr>
      </w:pPr>
      <w:r>
        <w:rPr>
          <w:rStyle w:val="C3"/>
          <w:b w:val="1"/>
          <w:sz w:val="24"/>
          <w:u w:val="single"/>
        </w:rPr>
        <w:t>Art.2:</w:t>
      </w:r>
      <w:r>
        <w:rPr>
          <w:rStyle w:val="C3"/>
          <w:sz w:val="24"/>
        </w:rPr>
        <w:t xml:space="preserve"> </w:t>
      </w:r>
      <w:r>
        <w:rPr>
          <w:rStyle w:val="C3"/>
          <w:b w:val="1"/>
          <w:sz w:val="24"/>
        </w:rPr>
        <w:t>LA</w:t>
      </w:r>
      <w:r>
        <w:rPr>
          <w:rStyle w:val="C3"/>
          <w:sz w:val="24"/>
        </w:rPr>
        <w:t xml:space="preserve"> beneficiaria deberá edificar en un plazo máximo de dieciocho (18) meses a partir de la promulgación de la presente Ordenanza, según el correspondiente plano aprobado por las oficinas técnicas correspondientes.</w:t>
      </w:r>
    </w:p>
    <w:p>
      <w:pPr>
        <w:pStyle w:val="P1"/>
        <w:jc w:val="both"/>
        <w:rPr>
          <w:rStyle w:val="C3"/>
          <w:sz w:val="24"/>
        </w:rPr>
      </w:pPr>
    </w:p>
    <w:p>
      <w:pPr>
        <w:pStyle w:val="P1"/>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 anterior, conforme lo dispuesto en el art. 6 de la Ordenanza Nº 3369.</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la beneficiaria abonar en su totalidad las cargas tributarias que gravan el inmueble, las contribuciones por mejoras y los gastos de transferencia de dominio. En el supuesto de incumplimiento de esta obligación, la Municipalidad no se hará  cargo en ningún caso de las erogaciones que debe pagar la beneficiaria de acuerdo al presente artículo.</w:t>
      </w:r>
    </w:p>
    <w:p>
      <w:pPr>
        <w:pStyle w:val="P1"/>
        <w:jc w:val="both"/>
        <w:rPr>
          <w:rStyle w:val="C3"/>
          <w:sz w:val="24"/>
        </w:rPr>
      </w:pPr>
    </w:p>
    <w:p>
      <w:pPr>
        <w:pStyle w:val="P1"/>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 la solicitante y su grupo familiar siendo intransferible de acuerdo a lo estipulado en el art. 2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 conforme a lo establecido por el art. 7 de la Ordenanza Nº 3369.</w:t>
      </w:r>
    </w:p>
    <w:p>
      <w:pPr>
        <w:pStyle w:val="P1"/>
        <w:jc w:val="both"/>
        <w:rPr>
          <w:rStyle w:val="C3"/>
          <w:sz w:val="24"/>
        </w:rPr>
      </w:pPr>
    </w:p>
    <w:p>
      <w:pPr>
        <w:pStyle w:val="P1"/>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...///3.-</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cipal de la Vivienda, siendo los gastos a cargo del beneficiario.</w:t>
      </w:r>
    </w:p>
    <w:p>
      <w:pPr>
        <w:pStyle w:val="P1"/>
        <w:jc w:val="both"/>
        <w:rPr>
          <w:rStyle w:val="C3"/>
          <w:sz w:val="24"/>
        </w:rPr>
      </w:pPr>
    </w:p>
    <w:p>
      <w:pPr>
        <w:pStyle w:val="P1"/>
        <w:ind w:hanging="709" w:left="709"/>
        <w:jc w:val="both"/>
        <w:rPr>
          <w:rStyle w:val="C3"/>
          <w:sz w:val="24"/>
        </w:rPr>
      </w:pPr>
      <w:r>
        <w:rPr>
          <w:rStyle w:val="C3"/>
          <w:b w:val="1"/>
          <w:sz w:val="24"/>
          <w:u w:val="single"/>
        </w:rPr>
        <w:t>Art.8: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w:t>
      </w:r>
      <w:r>
        <w:rPr>
          <w:rStyle w:val="C3"/>
          <w:b w:val="1"/>
          <w:sz w:val="24"/>
        </w:rPr>
        <w:t>CINCO</w:t>
      </w:r>
      <w:r>
        <w:rPr>
          <w:rStyle w:val="C3"/>
          <w:b w:val="1"/>
          <w:sz w:val="24"/>
        </w:rPr>
        <w:t xml:space="preserve"> DIAS DEL MES DE </w:t>
      </w:r>
      <w:r>
        <w:rPr>
          <w:rStyle w:val="C3"/>
          <w:b w:val="1"/>
          <w:sz w:val="24"/>
        </w:rPr>
        <w:t xml:space="preserve">SEPTIEMBRE </w:t>
      </w:r>
      <w:r>
        <w:rPr>
          <w:rStyle w:val="C3"/>
          <w:b w:val="1"/>
          <w:sz w:val="24"/>
        </w:rPr>
        <w:t>DEL AÑO DOS MIL DOS.</w:t>
      </w:r>
    </w:p>
    <w:sectPr>
      <w:type w:val="nextPage"/>
      <w:pgMar w:left="1319" w:right="1319"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2002-09-16T11:00:00Z</dcterms:created>
  <cp:lastModifiedBy>Ethan Puglia</cp:lastModifiedBy>
  <cp:lastPrinted>2002-09-16T15:29:00Z</cp:lastPrinted>
  <dcterms:modified xsi:type="dcterms:W3CDTF">2019-03-28T17:33:42Z</dcterms:modified>
  <cp:revision>9</cp:revision>
  <dc:title>1¾   «        M</dc:title>
</cp:coreProperties>
</file>