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4B9B674" Type="http://schemas.openxmlformats.org/officeDocument/2006/relationships/officeDocument" Target="/word/document.xml" /><Relationship Id="coreR24B9B67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5915</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El Expediente Nº 930/01 iniciado por la Sra. María Jesús Suárez solicitando exención de Tasa por Servicios de Administración y Mantenimiento de los Cementerios; y</w:t>
      </w: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estudio socioeconómico realizado informa que se trata de un grupo familiar con importantes limitaciones económicas por falta de trabajo, realizando el esposo de la solicitante, tareas de venta ambulante con ingresos escasos e inestables;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accediendo a otorgar una exención parcial y condicionada, despacho aprobado por unanimidad en Sesión de fecha 24 de octubre de 2002.</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E</w:t>
      </w:r>
      <w:r>
        <w:rPr>
          <w:rStyle w:val="C3"/>
          <w:rFonts w:ascii="Courier New" w:hAnsi="Courier New"/>
          <w:b w:val="1"/>
          <w:sz w:val="24"/>
        </w:rPr>
        <w:t>X</w:t>
      </w:r>
      <w:r>
        <w:rPr>
          <w:rStyle w:val="C3"/>
          <w:rFonts w:ascii="Courier New" w:hAnsi="Courier New"/>
          <w:b w:val="1"/>
          <w:sz w:val="24"/>
        </w:rPr>
        <w:t>I</w:t>
      </w:r>
      <w:r>
        <w:rPr>
          <w:rStyle w:val="C3"/>
          <w:rFonts w:ascii="Courier New" w:hAnsi="Courier New"/>
          <w:b w:val="1"/>
          <w:sz w:val="24"/>
        </w:rPr>
        <w:t>M</w:t>
      </w:r>
      <w:r>
        <w:rPr>
          <w:rStyle w:val="C3"/>
          <w:rFonts w:ascii="Courier New" w:hAnsi="Courier New"/>
          <w:b w:val="1"/>
          <w:sz w:val="24"/>
        </w:rPr>
        <w:t>I</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en un cincuenta</w:t>
      </w:r>
      <w:r>
        <w:rPr>
          <w:rStyle w:val="C3"/>
          <w:rFonts w:ascii="Courier New" w:hAnsi="Courier New"/>
          <w:b w:val="1"/>
          <w:sz w:val="24"/>
        </w:rPr>
        <w:t xml:space="preserve"> </w:t>
      </w:r>
      <w:r>
        <w:rPr>
          <w:rStyle w:val="C3"/>
          <w:rFonts w:ascii="Courier New" w:hAnsi="Courier New"/>
          <w:sz w:val="24"/>
        </w:rPr>
        <w:t>por ciento (50%) las cuotas de Tasa por Servicios de Administración y Mantenimiento de los Cementerios por la Identificación Nº 7697, desde la sanción de la presente Ordenanza y hasta el 31 de diciembre de 2003.</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P</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cada cuota abonada en término conforme a lo establecido en el Art. 1, se le eximirá de una cuota de la deuda anterior.</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VEINTICUATRO DIAS DEL MES DE OCTUBRE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2002-10-29T10:39:00Z</dcterms:created>
  <cp:lastModifiedBy>Ethan Puglia</cp:lastModifiedBy>
  <cp:lastPrinted>2002-10-21T15:23:00Z</cp:lastPrinted>
  <dcterms:modified xsi:type="dcterms:W3CDTF">2019-03-28T17:33:44Z</dcterms:modified>
  <cp:revision>7</cp:revision>
  <dc:title>ORDENANZA  Nº  5354</dc:title>
</cp:coreProperties>
</file>