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575B924" Type="http://schemas.openxmlformats.org/officeDocument/2006/relationships/officeDocument" Target="/word/document.xml" /><Relationship Id="coreR1575B92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5991</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781/E/99 iniciado por el Sr. Adalberto Emilio Powell solicitando se contemple la deuda que mantiene con el Municipio en concepto de Tasa por Servicios a la Propiedad; y</w:t>
      </w:r>
    </w:p>
    <w:p>
      <w:pPr>
        <w:pStyle w:val="P5"/>
        <w:rPr>
          <w:rStyle w:val="C3"/>
          <w:rFonts w:ascii="Courier New" w:hAnsi="Courier New"/>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el peticionante solicita se considere la deuda teniendo en cuenta, según manifiesta, que en la zona: a) no hay alumbrado, b) no hay agua, c) no hay cloacas, d) hay aguas servidas, e) no se recogen los residuos en esa cuadra, f) la calle es intransitable la mayor parte del año;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Secretaría de Obras y Servicios Públicos responde al cuestionamiento realizado por el solicitante otorgándole razón en los puntos a), d) y f) y aclarando que los puntos b) y c) no corresponden al Municipio y no están incluidos en la Tasa por Servicios a la Propiedad y que si se cumple con el punto 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otorgar una disminución en el pago de la tasa, despacho aprobado por unanimidad en Sesión de fecha 28 de noviembre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R</w:t>
      </w:r>
      <w:r>
        <w:rPr>
          <w:rStyle w:val="C3"/>
          <w:rFonts w:ascii="Courier New" w:hAnsi="Courier New"/>
          <w:b w:val="1"/>
          <w:sz w:val="24"/>
        </w:rPr>
        <w:t>E</w:t>
      </w:r>
      <w:r>
        <w:rPr>
          <w:rStyle w:val="C3"/>
          <w:rFonts w:ascii="Courier New" w:hAnsi="Courier New"/>
          <w:b w:val="1"/>
          <w:sz w:val="24"/>
        </w:rPr>
        <w:t>D</w:t>
      </w:r>
      <w:r>
        <w:rPr>
          <w:rStyle w:val="C3"/>
          <w:rFonts w:ascii="Courier New" w:hAnsi="Courier New"/>
          <w:b w:val="1"/>
          <w:sz w:val="24"/>
        </w:rPr>
        <w:t>U</w:t>
      </w:r>
      <w:r>
        <w:rPr>
          <w:rStyle w:val="C3"/>
          <w:rFonts w:ascii="Courier New" w:hAnsi="Courier New"/>
          <w:b w:val="1"/>
          <w:sz w:val="24"/>
        </w:rPr>
        <w:t>C</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 xml:space="preserve">en un cincuenta por ciento (50%) la deuda no prescripta  que  en  concepto de Tasa por Servicios a la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6"/>
        <w:rPr>
          <w:rStyle w:val="C3"/>
          <w:rFonts w:ascii="Courier New" w:hAnsi="Courier New"/>
        </w:rPr>
      </w:pPr>
      <w:r>
        <w:rPr>
          <w:rStyle w:val="C3"/>
          <w:rFonts w:ascii="Courier New" w:hAnsi="Courier New"/>
        </w:rPr>
        <w:t>Propiedad mantiene con el Municipio el inmueble designación catastral 1-01-114-020-000 y hasta el año 2002 inclusive autorizando al Departamento Ejecutivo a conceder al contribuyente un plan de pagos por el cincuenta por ciento (50%), de acuerdo a sus posibilidades.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SOLICITAR </w:t>
      </w:r>
      <w:r>
        <w:rPr>
          <w:rStyle w:val="C3"/>
          <w:rFonts w:ascii="Courier New" w:hAnsi="Courier New"/>
          <w:sz w:val="24"/>
        </w:rPr>
        <w:t>al Departamento Ejecutivo interceda ante el abogado procurador que lleva el juicio por los períodos que se encuentran en esa instancia, a fin de dejar sin efecto el juicio conforme a la cláusula 13 del contrato suscripto con el mismo.</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VEINTIOCHO DIAS DEL MES DE NOVIEMBRE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2002-12-02T15:57:00Z</dcterms:created>
  <cp:lastModifiedBy>Ethan Puglia</cp:lastModifiedBy>
  <cp:lastPrinted>2002-12-03T11:20:00Z</cp:lastPrinted>
  <dcterms:modified xsi:type="dcterms:W3CDTF">2019-03-28T17:33:46Z</dcterms:modified>
  <cp:revision>10</cp:revision>
  <dc:title>ORDENANZA  Nº  5354</dc:title>
</cp:coreProperties>
</file>