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2C0360" Type="http://schemas.openxmlformats.org/officeDocument/2006/relationships/officeDocument" Target="/word/document.xml" /><Relationship Id="coreR582C036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8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sz w:val="24"/>
          <w:u w:val="single"/>
        </w:rPr>
        <w:t xml:space="preserve">ORDENANZA  Nº 6067</w:t>
      </w:r>
    </w:p>
    <w:p>
      <w:pPr>
        <w:pStyle w:val="P8"/>
        <w:rPr>
          <w:rStyle w:val="C3"/>
          <w:rFonts w:ascii="Courier New" w:hAnsi="Courier New"/>
          <w:sz w:val="24"/>
          <w:u w:val="single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Visto: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Ordenanza N</w:t>
      </w:r>
      <w:r>
        <w:rPr>
          <w:rStyle w:val="C3"/>
          <w:rFonts w:ascii="Symbol" w:hAnsi="Symbol"/>
          <w:sz w:val="24"/>
        </w:rPr>
        <w:t>°</w:t>
      </w:r>
      <w:r>
        <w:rPr>
          <w:rStyle w:val="C3"/>
          <w:rFonts w:ascii="Courier New" w:hAnsi="Courier New"/>
          <w:sz w:val="24"/>
        </w:rPr>
        <w:t xml:space="preserve"> 1.563 que regula el funcionamiento de los Cementerios y;</w:t>
      </w: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9"/>
        <w:rPr>
          <w:rStyle w:val="C3"/>
          <w:rFonts w:ascii="Courier New" w:hAnsi="Courier New"/>
        </w:rPr>
      </w:pPr>
    </w:p>
    <w:p>
      <w:pPr>
        <w:pStyle w:val="P9"/>
        <w:ind w:left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necesaria su adecuación al uso y costumbres actuales a fines de lograr una aplicación más precisa al respecto.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2"/>
        <w:rPr>
          <w:rStyle w:val="C3"/>
          <w:rFonts w:ascii="Courier New" w:hAnsi="Courier New"/>
          <w:sz w:val="24"/>
        </w:rPr>
      </w:pPr>
    </w:p>
    <w:p>
      <w:pPr>
        <w:pStyle w:val="P2"/>
        <w:ind w:firstLine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EL HONORABLE CONCEJO DELIBERANTE DE LA CIUDAD DE</w:t>
      </w:r>
    </w:p>
    <w:p>
      <w:pPr>
        <w:pStyle w:val="P7"/>
        <w:ind w:left="709"/>
        <w:jc w:val="center"/>
        <w:rPr>
          <w:rStyle w:val="C3"/>
        </w:rPr>
      </w:pPr>
    </w:p>
    <w:p>
      <w:pPr>
        <w:pStyle w:val="P7"/>
        <w:ind w:left="709"/>
        <w:jc w:val="center"/>
        <w:rPr>
          <w:rStyle w:val="C3"/>
        </w:rPr>
      </w:pPr>
    </w:p>
    <w:p>
      <w:pPr>
        <w:pStyle w:val="P7"/>
        <w:ind w:left="709"/>
        <w:jc w:val="center"/>
      </w:pPr>
      <w:r>
        <w:t>ALTA GRACIA SANCIONA CON FUERZA DE ORDENANZA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3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CEMENTERIO</w:t>
      </w:r>
    </w:p>
    <w:p>
      <w:pPr>
        <w:jc w:val="center"/>
        <w:rPr>
          <w:rStyle w:val="C3"/>
          <w:rFonts w:ascii="Courier New" w:hAnsi="Courier New"/>
          <w:sz w:val="24"/>
          <w:u w:val="single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CAPITULO I</w:t>
      </w:r>
    </w:p>
    <w:p>
      <w:pPr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DISPOSICIONES GENERALES:</w:t>
      </w:r>
    </w:p>
    <w:p>
      <w:pPr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EL</w:t>
      </w:r>
      <w:r>
        <w:rPr>
          <w:rStyle w:val="C3"/>
          <w:rFonts w:ascii="Courier New" w:hAnsi="Courier New"/>
          <w:sz w:val="24"/>
        </w:rPr>
        <w:t xml:space="preserve"> Cementerio es un bien del dominio Público y por lo tanto los particulares no podrán realizar en él, ninguno de los negocios privados contemplados por las Leyes Civiles y únicamente podrán ser titulares de la Concesión o Permiso de uso, otorgada por la Autoridad Municipal Competente.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LOS</w:t>
      </w:r>
      <w:r>
        <w:rPr>
          <w:rStyle w:val="C3"/>
          <w:rFonts w:ascii="Courier New" w:hAnsi="Courier New"/>
          <w:sz w:val="24"/>
        </w:rPr>
        <w:t xml:space="preserve"> derechos y obligaciones de los particulares, son los que unilateralmente se establecen en la presente Ordenanza y los que, atendiendo al interés público, posteriormente se impongan mediante Normas de carácter general.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EL</w:t>
      </w:r>
      <w:r>
        <w:rPr>
          <w:rStyle w:val="C3"/>
          <w:rFonts w:ascii="Courier New" w:hAnsi="Courier New"/>
          <w:sz w:val="24"/>
        </w:rPr>
        <w:t xml:space="preserve"> Cementerio será común sin más distinción de sectores que las que determinen los distintos tipos de sepultura.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sz w:val="24"/>
        </w:rPr>
        <w:t xml:space="preserve"> el Cementerio se ejerce plena libertad de cultos, con la sola excepción de aquellos cuyo ceremonial atente contra la moral y las buenas costumbres.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ENTIÉNDESE</w:t>
      </w:r>
      <w:r>
        <w:rPr>
          <w:rStyle w:val="C3"/>
          <w:rFonts w:ascii="Courier New" w:hAnsi="Courier New"/>
          <w:sz w:val="24"/>
        </w:rPr>
        <w:t xml:space="preserve"> por </w:t>
      </w:r>
      <w:r>
        <w:rPr>
          <w:rStyle w:val="C3"/>
          <w:rFonts w:ascii="Courier New" w:hAnsi="Courier New"/>
          <w:sz w:val="24"/>
          <w:u w:val="single"/>
        </w:rPr>
        <w:t>responsable</w:t>
      </w:r>
      <w:r>
        <w:rPr>
          <w:rStyle w:val="C3"/>
          <w:rFonts w:ascii="Courier New" w:hAnsi="Courier New"/>
          <w:sz w:val="24"/>
        </w:rPr>
        <w:t xml:space="preserve"> a, la o las personas de existencia visible o ideal, que asuman ante el municipio, mediante acto formal, las responsabilidades emanadas de la presente Ordenanza y de las que de ella se deriven.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INHUMACIONES Y EXHUMACIONES: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ENTIÉNDESE</w:t>
      </w:r>
      <w:r>
        <w:rPr>
          <w:rStyle w:val="C3"/>
          <w:rFonts w:ascii="Courier New" w:hAnsi="Courier New"/>
          <w:sz w:val="24"/>
        </w:rPr>
        <w:t xml:space="preserve"> por inhumación al acto de enterrar (In-humus) un difunto. Entiéndese también al acto de depositar los restos en nichos y cerrarlos herméticamente a continuación con una lápida o depositarlos en panteón particular, quedando el ataúd a la vista.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Art.7: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ENTIÉNDESE</w:t>
      </w:r>
      <w:r>
        <w:rPr>
          <w:rStyle w:val="C3"/>
          <w:rFonts w:ascii="Courier New" w:hAnsi="Courier New"/>
          <w:sz w:val="24"/>
        </w:rPr>
        <w:t xml:space="preserve"> por exhumación al acto de desenterrar (Ex - humus) los restos. Entiéndese también al  acto de retirar los restos de nichos o panteones particulares para su traslado o reducción.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Art.8: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QUEDA</w:t>
      </w:r>
      <w:r>
        <w:rPr>
          <w:rStyle w:val="C3"/>
          <w:rFonts w:ascii="Courier New" w:hAnsi="Courier New"/>
          <w:sz w:val="24"/>
        </w:rPr>
        <w:t xml:space="preserve">  prohibido inhumar difuntos en otros sitios que no sean los Cementerios existentes en el Municipio o que expresamente se hubieran permitido.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Art.9: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LAS</w:t>
      </w:r>
      <w:r>
        <w:rPr>
          <w:rStyle w:val="C3"/>
          <w:rFonts w:ascii="Courier New" w:hAnsi="Courier New"/>
          <w:sz w:val="24"/>
        </w:rPr>
        <w:t xml:space="preserve"> inhumaciones en panteones municipales o privados, de nichos colectivos o en panteones familiares; se hacen en cajas metálicas tratadas contra la corrosión y provistas de válvula hidráulica para escape de gases como única excepción de su herme-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...///3.-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0"/>
      </w:pPr>
      <w:r>
        <w:t xml:space="preserve">ticidad. Estas cajas estarán colocadas dentro de otras de madera; u otro material, previa aprobación de la Autoridad Competente. 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Art.10: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QUEDA</w:t>
      </w:r>
      <w:r>
        <w:rPr>
          <w:rStyle w:val="C3"/>
          <w:rFonts w:ascii="Courier New" w:hAnsi="Courier New"/>
          <w:sz w:val="24"/>
        </w:rPr>
        <w:t xml:space="preserve"> prohibido el uso de cajas metálicas en ataúdes para inhumaciones bajo tierra o en aquellos que serán incinerados simultáneamente con la cremación de los restos. Para estos casos podrá no usarse materiales tradicionales pero sí putrescibles y combustibles, previa aprobación de la autoridad competente.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PUEDEN</w:t>
      </w:r>
      <w:r>
        <w:rPr>
          <w:rStyle w:val="C3"/>
          <w:rFonts w:ascii="Courier New" w:hAnsi="Courier New"/>
          <w:sz w:val="24"/>
        </w:rPr>
        <w:t xml:space="preserve"> efectuarse exhumaciones en nichos, enterratorios o panteones familiares para trasladar los restos a otros nichos, panteones familiares o enterratorios, dentro del mismo u otro cementerio ubicado en el municipio o fuera de él, previo cumplimiento de los requisitos exigidos para tal fin. 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Art.12: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SE</w:t>
      </w:r>
      <w:r>
        <w:rPr>
          <w:rStyle w:val="C3"/>
          <w:rFonts w:ascii="Courier New" w:hAnsi="Courier New"/>
          <w:sz w:val="24"/>
        </w:rPr>
        <w:t xml:space="preserve"> fija en veinticinco (25) años el plazo máximo de inhumación  para todos los restos inhumados en nichos  de panteones colectivos  municipales y en los cedidos en concesión de uso a entidades privadas; y se fija en diez (10) años el plazo máximo de inhumación para todos los restos inhumados bajo tierra en enterratorios municipales y en los cedidos en concesión de uso a entidades privadas.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Art.13: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QUEDA</w:t>
      </w:r>
      <w:r>
        <w:rPr>
          <w:rStyle w:val="C3"/>
          <w:rFonts w:ascii="Courier New" w:hAnsi="Courier New"/>
          <w:sz w:val="24"/>
        </w:rPr>
        <w:t xml:space="preserve"> prohibido inhumar difuntos sin la presentación de la debida Licencia de Inhumación expedida por el Registro Civil Municipal. La administración del Cementerio no da curso a la inhumación sin el cumplimiento de lo establecido en este artículo.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Art.14: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EL</w:t>
      </w:r>
      <w:r>
        <w:rPr>
          <w:rStyle w:val="C3"/>
          <w:rFonts w:ascii="Courier New" w:hAnsi="Courier New"/>
          <w:sz w:val="24"/>
        </w:rPr>
        <w:t xml:space="preserve"> Departamento Ejecutivo puede prohibir la introducción  de  difuntos al Municipio, cuando así lo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...///4.-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0"/>
      </w:pPr>
      <w:r>
        <w:t>indiquen razones de salubridad o carencia de disponibilidades en los Cementerios.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Art.15: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LA</w:t>
      </w:r>
      <w:r>
        <w:rPr>
          <w:rStyle w:val="C3"/>
          <w:rFonts w:ascii="Courier New" w:hAnsi="Courier New"/>
          <w:sz w:val="24"/>
        </w:rPr>
        <w:t xml:space="preserve"> Municipalidad pone a disposición del o los responsables, el cedulón de pago con la modalidad establecida en las Ordenanzas correspondientes, debiendo constar en él, además de la deuda anterior si la hubiere y la actual, el término de la concesión de uso.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CREMACIÓN Y/O REDUCCIÓN:</w:t>
      </w:r>
    </w:p>
    <w:p>
      <w:pPr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Art.16: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ENTIÉNDESE</w:t>
      </w:r>
      <w:r>
        <w:rPr>
          <w:rStyle w:val="C3"/>
          <w:rFonts w:ascii="Courier New" w:hAnsi="Courier New"/>
          <w:sz w:val="24"/>
        </w:rPr>
        <w:t xml:space="preserve"> por </w:t>
      </w:r>
      <w:r>
        <w:rPr>
          <w:rStyle w:val="C3"/>
          <w:rFonts w:ascii="Courier New" w:hAnsi="Courier New"/>
          <w:sz w:val="24"/>
          <w:u w:val="single"/>
        </w:rPr>
        <w:t>cremación</w:t>
      </w:r>
      <w:r>
        <w:rPr>
          <w:rStyle w:val="C3"/>
          <w:rFonts w:ascii="Courier New" w:hAnsi="Courier New"/>
          <w:sz w:val="24"/>
        </w:rPr>
        <w:t xml:space="preserve"> a la acción de reducir por el fuego un cadáver hasta convertirlo en cenizas; y por </w:t>
      </w:r>
      <w:r>
        <w:rPr>
          <w:rStyle w:val="C3"/>
          <w:rFonts w:ascii="Courier New" w:hAnsi="Courier New"/>
          <w:sz w:val="24"/>
          <w:u w:val="single"/>
        </w:rPr>
        <w:t>reducción</w:t>
      </w:r>
      <w:r>
        <w:rPr>
          <w:rStyle w:val="C3"/>
          <w:rFonts w:ascii="Courier New" w:hAnsi="Courier New"/>
          <w:sz w:val="24"/>
        </w:rPr>
        <w:t xml:space="preserve"> a la acción de disminuir el volumen del cadáver, procediendo a juntar en un contenedor o urna los restos que por el transcurso del tiempo han quedado.     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CREMACIONES Y/O REDUCCIONES OBLIGATORIAS</w:t>
      </w:r>
      <w:r>
        <w:rPr>
          <w:rStyle w:val="C3"/>
          <w:rFonts w:ascii="Courier New" w:hAnsi="Courier New"/>
          <w:b w:val="1"/>
          <w:sz w:val="24"/>
        </w:rPr>
        <w:t>: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Art.17: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SON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sz w:val="24"/>
          <w:u w:val="single"/>
        </w:rPr>
        <w:t>cremados</w:t>
      </w:r>
      <w:r>
        <w:rPr>
          <w:rStyle w:val="C3"/>
          <w:rFonts w:ascii="Courier New" w:hAnsi="Courier New"/>
          <w:sz w:val="24"/>
        </w:rPr>
        <w:t xml:space="preserve"> en crematorios municipales o privados; o </w:t>
      </w:r>
      <w:r>
        <w:rPr>
          <w:rStyle w:val="C3"/>
          <w:rFonts w:ascii="Courier New" w:hAnsi="Courier New"/>
          <w:sz w:val="24"/>
          <w:u w:val="single"/>
        </w:rPr>
        <w:t>reducidos</w:t>
      </w:r>
      <w:r>
        <w:rPr>
          <w:rStyle w:val="C3"/>
          <w:rFonts w:ascii="Courier New" w:hAnsi="Courier New"/>
          <w:sz w:val="24"/>
        </w:rPr>
        <w:t xml:space="preserve"> y depositados en cinerario común o urnas; o en osario, los restos provenientes de:</w:t>
      </w:r>
    </w:p>
    <w:p>
      <w:pPr>
        <w:numPr>
          <w:ilvl w:val="0"/>
          <w:numId w:val="1"/>
        </w:numPr>
        <w:tabs>
          <w:tab w:val="clear" w:pos="360" w:leader="none"/>
          <w:tab w:val="left" w:pos="709" w:leader="none"/>
        </w:tabs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Exhumaciones practicadas por vencimiento del plazo máximo de inhumación, cuando el responsable no solicitare en término los restos. A tal efecto se fija el plazo de treinta (30) días anteriores al vencimiento.</w:t>
      </w:r>
    </w:p>
    <w:p>
      <w:pPr>
        <w:numPr>
          <w:ilvl w:val="0"/>
          <w:numId w:val="1"/>
        </w:numPr>
        <w:tabs>
          <w:tab w:val="clear" w:pos="360" w:leader="none"/>
          <w:tab w:val="left" w:pos="709" w:leader="none"/>
        </w:tabs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Exhumaciones practicadas por falta de pago en término de las Tasas correspondientes del nicho o fosa. A tal efecto se fija el plazo de dos (2) años posteriores al vencimiento.</w:t>
      </w:r>
    </w:p>
    <w:p>
      <w:pPr>
        <w:numPr>
          <w:ilvl w:val="0"/>
          <w:numId w:val="1"/>
        </w:numPr>
        <w:tabs>
          <w:tab w:val="clear" w:pos="360" w:leader="none"/>
          <w:tab w:val="left" w:pos="709" w:leader="none"/>
        </w:tabs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Muerte por grave enfermedad infecto-contagiosa.</w:t>
      </w:r>
    </w:p>
    <w:p>
      <w:pPr>
        <w:numPr>
          <w:ilvl w:val="0"/>
          <w:numId w:val="1"/>
        </w:numPr>
        <w:tabs>
          <w:tab w:val="clear" w:pos="360" w:leader="none"/>
          <w:tab w:val="left" w:pos="709" w:leader="none"/>
        </w:tabs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Catástrofes: terremoto, epidemia, incendio, inundación, guerra, explosión, etc.</w:t>
      </w:r>
    </w:p>
    <w:p>
      <w:pPr>
        <w:tabs>
          <w:tab w:val="left" w:pos="709" w:leader="none"/>
        </w:tabs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Para realizar  las exhumaciones previstas en los inci-</w:t>
      </w:r>
    </w:p>
    <w:p>
      <w:pPr>
        <w:tabs>
          <w:tab w:val="left" w:pos="709" w:leader="none"/>
        </w:tabs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tabs>
          <w:tab w:val="left" w:pos="709" w:leader="none"/>
        </w:tabs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tabs>
          <w:tab w:val="left" w:pos="709" w:leader="none"/>
        </w:tabs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tabs>
          <w:tab w:val="left" w:pos="709" w:leader="none"/>
        </w:tabs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tabs>
          <w:tab w:val="left" w:pos="709" w:leader="none"/>
        </w:tabs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tabs>
          <w:tab w:val="left" w:pos="709" w:leader="none"/>
        </w:tabs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tabs>
          <w:tab w:val="left" w:pos="709" w:leader="none"/>
        </w:tabs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tabs>
          <w:tab w:val="left" w:pos="709" w:leader="none"/>
        </w:tabs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tabs>
          <w:tab w:val="left" w:pos="709" w:leader="none"/>
        </w:tabs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...///5.-</w:t>
      </w:r>
    </w:p>
    <w:p>
      <w:pPr>
        <w:tabs>
          <w:tab w:val="left" w:pos="709" w:leader="none"/>
        </w:tabs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tabs>
          <w:tab w:val="left" w:pos="709" w:leader="none"/>
        </w:tabs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tabs>
          <w:tab w:val="left" w:pos="709" w:leader="none"/>
        </w:tabs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tabs>
          <w:tab w:val="left" w:pos="709" w:leader="none"/>
        </w:tabs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sos </w:t>
      </w:r>
      <w:r>
        <w:rPr>
          <w:rStyle w:val="C3"/>
          <w:rFonts w:ascii="Courier New" w:hAnsi="Courier New"/>
          <w:b w:val="1"/>
          <w:sz w:val="24"/>
        </w:rPr>
        <w:t xml:space="preserve">a) </w:t>
      </w:r>
      <w:r>
        <w:rPr>
          <w:rStyle w:val="C3"/>
          <w:rFonts w:ascii="Courier New" w:hAnsi="Courier New"/>
          <w:sz w:val="24"/>
        </w:rPr>
        <w:t xml:space="preserve">y </w:t>
      </w:r>
      <w:r>
        <w:rPr>
          <w:rStyle w:val="C3"/>
          <w:rFonts w:ascii="Courier New" w:hAnsi="Courier New"/>
          <w:b w:val="1"/>
          <w:sz w:val="24"/>
        </w:rPr>
        <w:t>b)</w:t>
      </w:r>
      <w:r>
        <w:rPr>
          <w:rStyle w:val="C3"/>
          <w:rFonts w:ascii="Courier New" w:hAnsi="Courier New"/>
          <w:sz w:val="24"/>
        </w:rPr>
        <w:t xml:space="preserve"> debe previamente, comunicarse en forma fehaciente al responsable. Esta condición no opera en el caso de no existir responsable por causas ajenas al Municipio.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CREMACIONES Y/O REDUCCIONES OPTATIVAS:</w:t>
      </w:r>
    </w:p>
    <w:p>
      <w:pPr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Art.18:</w:t>
      </w:r>
      <w:r>
        <w:rPr>
          <w:rStyle w:val="C3"/>
          <w:rFonts w:ascii="Courier New" w:hAnsi="Courier New"/>
          <w:b w:val="1"/>
          <w:sz w:val="24"/>
        </w:rPr>
        <w:t xml:space="preserve"> SON</w:t>
      </w:r>
      <w:r>
        <w:rPr>
          <w:rStyle w:val="C3"/>
          <w:rFonts w:ascii="Courier New" w:hAnsi="Courier New"/>
          <w:sz w:val="24"/>
        </w:rPr>
        <w:t xml:space="preserve"> reducidos o cremados los restos provenientes de:</w:t>
      </w:r>
    </w:p>
    <w:p>
      <w:pPr>
        <w:numPr>
          <w:ilvl w:val="0"/>
          <w:numId w:val="2"/>
        </w:numPr>
        <w:tabs>
          <w:tab w:val="clear" w:pos="360" w:leader="none"/>
          <w:tab w:val="left" w:pos="709" w:leader="none"/>
        </w:tabs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Exhumaciones practicadas en el Cementerio local solicitadas por el responsable, con arreglo a la legislación vigente, en cualquier época dentro del período del arrendamiento o concesión de uso de panteón familiar privado.</w:t>
      </w:r>
    </w:p>
    <w:p>
      <w:pPr>
        <w:pStyle w:val="P9"/>
        <w:ind w:left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b)</w:t>
      </w:r>
      <w:r>
        <w:rPr>
          <w:rStyle w:val="C3"/>
          <w:rFonts w:ascii="Courier New" w:hAnsi="Courier New"/>
        </w:rPr>
        <w:t xml:space="preserve"> Exhumaciones practicadas en el cementerio local solicitadas por el responsable al finalizar el plazo máximo de inhumación, en nichos, fosas o panteones familiares, de instituciones privadas o municipales cedidos en concesión de uso.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CREMACIONES VOLUNTARIAS:</w:t>
      </w:r>
    </w:p>
    <w:p>
      <w:pPr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Art.19: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SON</w:t>
      </w:r>
      <w:r>
        <w:rPr>
          <w:rStyle w:val="C3"/>
          <w:rFonts w:ascii="Courier New" w:hAnsi="Courier New"/>
          <w:sz w:val="24"/>
        </w:rPr>
        <w:t xml:space="preserve"> reducidos a cenizas en crematorios municipales o privados; y depositados en urnas municipales o provistas por el responsable, o en cinerario común; los restos de personas que en vida y en pleno ejercicio de sus facultades mentales y derechos civiles, manifiesten su deseo de ser cremados al producirse su fallecimiento.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La solicitud para ser cremado, se presenta y firma, personalmente ante la Autoridad Municipal competente quien certifica la autenticidad de la misma.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En caso de impedimento físico, el solicitante manifestará por correo o terceros su voluntad ante la Autoridad Municipal competente, la que arbitrará los medios para cumplimentar lo solicitado en el domicilio del peticionante.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Las solicitudes de cremaciones voluntarias se archiva-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...///6.-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rán en fichero especial, debiendo la municipalidad informar al responsable,  si lo hubiere, y a los interesados que así lo manifiesten, de esa voluntad expresa de la persona fallecida.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Art.20: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LAS</w:t>
      </w:r>
      <w:r>
        <w:rPr>
          <w:rStyle w:val="C3"/>
          <w:rFonts w:ascii="Courier New" w:hAnsi="Courier New"/>
          <w:sz w:val="24"/>
        </w:rPr>
        <w:t xml:space="preserve"> cremaciones dispuestas en la presente Ordenanza sólo serán ejecutadas por la Municipalidad, cuando la misma disponga de la infraestructura correspondiente; lo que no impide que los interesados acudan a los servicios privados, previa autorización de la Autoridad Municipal Competente.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</w:t>
      </w: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CAPITULO  II</w:t>
      </w:r>
    </w:p>
    <w:p>
      <w:pPr>
        <w:pStyle w:val="P5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DEL USO DE LA TIERRA</w:t>
      </w: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6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Concesión de uso de parcelas en los Cementerios:</w:t>
      </w:r>
    </w:p>
    <w:p>
      <w:pPr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LA</w:t>
      </w:r>
      <w:r>
        <w:rPr>
          <w:rStyle w:val="C3"/>
          <w:rFonts w:ascii="Courier New" w:hAnsi="Courier New"/>
          <w:sz w:val="24"/>
        </w:rPr>
        <w:t xml:space="preserve"> Municipalidad puede otorgar parcelas en concesión de uso a personas individuales o a instituciones privadas, civiles, militares o religiosas, que lo soliciten para proveer de sepulturas a sus asociados, por el período que fije en cada caso; el cual no podrá ser mayor de noventa y nueve años (99).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Art.22: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LAS</w:t>
      </w:r>
      <w:r>
        <w:rPr>
          <w:rStyle w:val="C3"/>
          <w:rFonts w:ascii="Courier New" w:hAnsi="Courier New"/>
          <w:sz w:val="24"/>
        </w:rPr>
        <w:t xml:space="preserve"> concesiones de uso de parcelas se otorgarán mediante Ordenanza.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Art.23: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LOS</w:t>
      </w:r>
      <w:r>
        <w:rPr>
          <w:rStyle w:val="C3"/>
          <w:rFonts w:ascii="Courier New" w:hAnsi="Courier New"/>
          <w:sz w:val="24"/>
        </w:rPr>
        <w:t xml:space="preserve"> concesionarios no podrán ceder a título gratuito u oneroso a terceros, total o parcialmente la concesión, sin la debida autorización municipal, la que  sólo procederá mediante Ordenanza. En caso de in-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...///7.-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0"/>
      </w:pPr>
      <w:r>
        <w:t>cumplimiento la concesión caducará de forma inmediata. Para lo dispuesto en el presente artículo, deberá acreditarse el pago total de las contribuciones municipales correspondientes.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Art.24: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AL</w:t>
      </w:r>
      <w:r>
        <w:rPr>
          <w:rStyle w:val="C3"/>
          <w:rFonts w:ascii="Courier New" w:hAnsi="Courier New"/>
          <w:sz w:val="24"/>
        </w:rPr>
        <w:t xml:space="preserve"> vencimiento del plazo de la concesión de uso acordado, se podrá solicitar la renovación de la concesión; la cual podrá ser de diez (10) o veinticinco (25) años, para las inhumaciones en nichos y de cinco (5) o diez (10) años para las inhumaciones en tierra. Las concesiones de uso otorgadas por noventa y nueve (99) años, podrán ser renovadas por igual período.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Art.25: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EL</w:t>
      </w:r>
      <w:r>
        <w:rPr>
          <w:rStyle w:val="C3"/>
          <w:rFonts w:ascii="Courier New" w:hAnsi="Courier New"/>
          <w:sz w:val="24"/>
        </w:rPr>
        <w:t xml:space="preserve"> incumplimiento de las cláusulas estipuladas en la concesión dará lugar a la inmediata caducidad de la misma.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CAPITULO  III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DEL CEMENTERIO PARQUE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Art.26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ENTIÉNDESE</w:t>
      </w:r>
      <w:r>
        <w:rPr>
          <w:rStyle w:val="C3"/>
          <w:rFonts w:ascii="Courier New" w:hAnsi="Courier New"/>
          <w:sz w:val="24"/>
        </w:rPr>
        <w:t xml:space="preserve"> por Cementerio Parque, al área parquizada del dominio público municipal destinada a la inhumación de difuntos.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Art.27: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QUEDA</w:t>
      </w:r>
      <w:r>
        <w:rPr>
          <w:rStyle w:val="C3"/>
          <w:rFonts w:ascii="Courier New" w:hAnsi="Courier New"/>
          <w:sz w:val="24"/>
        </w:rPr>
        <w:t xml:space="preserve"> prohibida en su área cualquier obra de albañilería de carácter funerario, excepto las que expresamente disponga el Departamento Ejecutivo para la prestación de los servicios del Cementerio.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Art.28: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QUEDA</w:t>
      </w:r>
      <w:r>
        <w:rPr>
          <w:rStyle w:val="C3"/>
          <w:rFonts w:ascii="Courier New" w:hAnsi="Courier New"/>
          <w:sz w:val="24"/>
        </w:rPr>
        <w:t xml:space="preserve"> establecido que el régimen de funcionamiento  del Cementerio Parque es dinámico, entendiéndose por tal  el  ciclo de inhumación por el término de hasta veinticinco  (25) años, seguido de exhumación y crema-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...///8.-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0"/>
      </w:pPr>
      <w:r>
        <w:t>ción de los restos óseos.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Art.29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EL</w:t>
      </w:r>
      <w:r>
        <w:rPr>
          <w:rStyle w:val="C3"/>
          <w:rFonts w:ascii="Courier New" w:hAnsi="Courier New"/>
          <w:sz w:val="24"/>
        </w:rPr>
        <w:t xml:space="preserve"> Cementerio Parque está provisto de cinerario colectivo para uso gratuito y también cinerarios individuales y familiares para su arrendamiento.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Art.30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LAS</w:t>
      </w:r>
      <w:r>
        <w:rPr>
          <w:rStyle w:val="C3"/>
          <w:rFonts w:ascii="Courier New" w:hAnsi="Courier New"/>
          <w:sz w:val="24"/>
        </w:rPr>
        <w:t xml:space="preserve"> inhumaciones se efectúan en ataúdes de material fácilmente putrescibles y sin caja metálica interior. El tiempo destinado a velatorio podrá reducirse al mínimo cuando los restos sean inhumados en este Cementerio.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CAPÍTULO  IV</w:t>
      </w:r>
    </w:p>
    <w:p>
      <w:pPr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 xml:space="preserve">SERVICIOS FÚNEBRES: </w:t>
      </w:r>
    </w:p>
    <w:p>
      <w:pPr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Art.31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ENTIÉNDESE</w:t>
      </w:r>
      <w:r>
        <w:rPr>
          <w:rStyle w:val="C3"/>
          <w:rFonts w:ascii="Courier New" w:hAnsi="Courier New"/>
          <w:sz w:val="24"/>
        </w:rPr>
        <w:t xml:space="preserve">  por Servicio Fúnebre, a la prestación total o parcial de los siguientes servicios:</w:t>
      </w:r>
    </w:p>
    <w:p>
      <w:pPr>
        <w:numPr>
          <w:ilvl w:val="0"/>
          <w:numId w:val="3"/>
        </w:numPr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Provisión de ataúd y/o urna.</w:t>
      </w:r>
    </w:p>
    <w:p>
      <w:pPr>
        <w:numPr>
          <w:ilvl w:val="0"/>
          <w:numId w:val="3"/>
        </w:numPr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Provisión de ornamentos para velatorios.</w:t>
      </w:r>
    </w:p>
    <w:p>
      <w:pPr>
        <w:numPr>
          <w:ilvl w:val="0"/>
          <w:numId w:val="3"/>
        </w:numPr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Provisión de salas de velatorios.</w:t>
      </w:r>
    </w:p>
    <w:p>
      <w:pPr>
        <w:numPr>
          <w:ilvl w:val="0"/>
          <w:numId w:val="3"/>
        </w:numPr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Traslados de restos a los Cementerios.</w:t>
      </w:r>
    </w:p>
    <w:p>
      <w:pPr>
        <w:numPr>
          <w:ilvl w:val="0"/>
          <w:numId w:val="3"/>
        </w:numPr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Traslados de restos exhumados de Cementerios.</w:t>
      </w:r>
    </w:p>
    <w:p>
      <w:pPr>
        <w:numPr>
          <w:ilvl w:val="0"/>
          <w:numId w:val="3"/>
        </w:numPr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Seguro de sepelio.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Art.32</w:t>
      </w:r>
      <w:r>
        <w:rPr>
          <w:rStyle w:val="C3"/>
          <w:rFonts w:ascii="Courier New" w:hAnsi="Courier New"/>
          <w:b w:val="1"/>
          <w:sz w:val="24"/>
        </w:rPr>
        <w:t>: LAS</w:t>
      </w:r>
      <w:r>
        <w:rPr>
          <w:rStyle w:val="C3"/>
          <w:rFonts w:ascii="Courier New" w:hAnsi="Courier New"/>
          <w:sz w:val="24"/>
        </w:rPr>
        <w:t xml:space="preserve"> Empresas de Servicios Fúnebres que presten total o parcialmente esos servicios, deberán estar habilitadas por la Autoridad Municipal Competente.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Art.33</w:t>
      </w:r>
      <w:r>
        <w:rPr>
          <w:rStyle w:val="C3"/>
          <w:rFonts w:ascii="Courier New" w:hAnsi="Courier New"/>
          <w:b w:val="1"/>
          <w:sz w:val="24"/>
        </w:rPr>
        <w:t>: LOS</w:t>
      </w:r>
      <w:r>
        <w:rPr>
          <w:rStyle w:val="C3"/>
          <w:rFonts w:ascii="Courier New" w:hAnsi="Courier New"/>
          <w:sz w:val="24"/>
        </w:rPr>
        <w:t xml:space="preserve"> locales de las Empresas de Servicios Fúnebres no podrán exhibir hacia la vía pública, ninguno de los elementos que brinden en sus servicios, ni leyendas alusivas a la calidad, precios o características de los mismos.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...///9.-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Art.34</w:t>
      </w:r>
      <w:r>
        <w:rPr>
          <w:rStyle w:val="C3"/>
          <w:rFonts w:ascii="Courier New" w:hAnsi="Courier New"/>
          <w:b w:val="1"/>
          <w:sz w:val="24"/>
        </w:rPr>
        <w:t>: PROVISIÓN</w:t>
      </w:r>
      <w:r>
        <w:rPr>
          <w:rStyle w:val="C3"/>
          <w:rFonts w:ascii="Courier New" w:hAnsi="Courier New"/>
          <w:sz w:val="24"/>
        </w:rPr>
        <w:t xml:space="preserve"> de ataúd y/o urna: Las Empresas prestarán hasta tres calidades o categorías de servicio, a saber: 1ra, 2da y 3ra categoría. Esta última obligatoriamente de precio económico.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Art.35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RECORRIDO</w:t>
      </w:r>
      <w:r>
        <w:rPr>
          <w:rStyle w:val="C3"/>
          <w:rFonts w:ascii="Courier New" w:hAnsi="Courier New"/>
          <w:sz w:val="24"/>
        </w:rPr>
        <w:t xml:space="preserve"> del Cortejo Fúnebre: La Autoridad Competente determinará las vías de circulación de los Cortejos Fúnebres en el radio urbano. En casos excepcionales de recorridos especiales, las Empresas solicitarán autorización para el itinerario a cumplir.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Art.36</w:t>
      </w:r>
      <w:r>
        <w:rPr>
          <w:rStyle w:val="C3"/>
          <w:rFonts w:ascii="Courier New" w:hAnsi="Courier New"/>
          <w:b w:val="1"/>
          <w:sz w:val="24"/>
        </w:rPr>
        <w:t>: VELATORIO:</w:t>
      </w:r>
      <w:r>
        <w:rPr>
          <w:rStyle w:val="C3"/>
          <w:rFonts w:ascii="Courier New" w:hAnsi="Courier New"/>
          <w:sz w:val="24"/>
        </w:rPr>
        <w:t xml:space="preserve"> Entiéndese por velatorio, al acto de vigilia y acompañamiento de un difunto en su ataúd  hasta el momento de su traslado al Cementerio.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Art.37</w:t>
      </w:r>
      <w:r>
        <w:rPr>
          <w:rStyle w:val="C3"/>
          <w:rFonts w:ascii="Courier New" w:hAnsi="Courier New"/>
          <w:b w:val="1"/>
          <w:sz w:val="24"/>
        </w:rPr>
        <w:t>: EL</w:t>
      </w:r>
      <w:r>
        <w:rPr>
          <w:rStyle w:val="C3"/>
          <w:rFonts w:ascii="Courier New" w:hAnsi="Courier New"/>
          <w:sz w:val="24"/>
        </w:rPr>
        <w:t xml:space="preserve"> acto de velatorio podrá realizarse en:</w:t>
      </w:r>
    </w:p>
    <w:p>
      <w:pPr>
        <w:numPr>
          <w:ilvl w:val="0"/>
          <w:numId w:val="5"/>
        </w:numPr>
        <w:tabs>
          <w:tab w:val="clear" w:pos="360" w:leader="none"/>
          <w:tab w:val="left" w:pos="709" w:leader="none"/>
        </w:tabs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Domicilio particular: En habitación o lugar cubierto.</w:t>
      </w:r>
    </w:p>
    <w:p>
      <w:pPr>
        <w:numPr>
          <w:ilvl w:val="0"/>
          <w:numId w:val="5"/>
        </w:numPr>
        <w:tabs>
          <w:tab w:val="clear" w:pos="360" w:leader="none"/>
          <w:tab w:val="left" w:pos="709" w:leader="none"/>
        </w:tabs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Salas provistas por las Empresas Funerarias o como único servicio ofrecido por particulares.</w:t>
      </w:r>
    </w:p>
    <w:p>
      <w:pPr>
        <w:numPr>
          <w:ilvl w:val="0"/>
          <w:numId w:val="5"/>
        </w:numPr>
        <w:tabs>
          <w:tab w:val="clear" w:pos="360" w:leader="none"/>
          <w:tab w:val="left" w:pos="709" w:leader="none"/>
        </w:tabs>
        <w:ind w:firstLine="0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Locales de Instituciones gubernamentales, civiles, militares, religiosas; cuando la importancia o condición de la persona fallecida así lo requiera.</w:t>
      </w:r>
    </w:p>
    <w:p>
      <w:pPr>
        <w:pStyle w:val="P10"/>
      </w:pPr>
      <w:r>
        <w:t>El servicio para velatorio será prestado por Empresas de Servicios Fúnebres Generales o como único servicio, en tres categorías acordes con los ataúdes respectivamente.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Art.38:</w:t>
      </w:r>
      <w:r>
        <w:rPr>
          <w:rStyle w:val="C3"/>
          <w:rFonts w:ascii="Courier New" w:hAnsi="Courier New"/>
          <w:b w:val="1"/>
          <w:sz w:val="24"/>
        </w:rPr>
        <w:t xml:space="preserve"> TRASLADOS</w:t>
      </w:r>
      <w:r>
        <w:rPr>
          <w:rStyle w:val="C3"/>
          <w:rFonts w:ascii="Courier New" w:hAnsi="Courier New"/>
          <w:sz w:val="24"/>
        </w:rPr>
        <w:t xml:space="preserve"> de restos dentro del Cementerio: Deben cumplimentar los requisitos establecidos en las disposiciones en vigencia.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Art.39</w:t>
      </w:r>
      <w:r>
        <w:rPr>
          <w:rStyle w:val="C3"/>
          <w:rFonts w:ascii="Courier New" w:hAnsi="Courier New"/>
          <w:b w:val="1"/>
          <w:sz w:val="24"/>
        </w:rPr>
        <w:t>: LOS</w:t>
      </w:r>
      <w:r>
        <w:rPr>
          <w:rStyle w:val="C3"/>
          <w:rFonts w:ascii="Courier New" w:hAnsi="Courier New"/>
          <w:sz w:val="24"/>
        </w:rPr>
        <w:t xml:space="preserve">  traslados de restos a otros Cementerios Locales o fuera del ejido Municipal, deben hacerse mediante Empresas legalmente habilitadas a tal fin y bajo el estricto cumplimiento de las disposiciones en vigencia.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jc w:val="left"/>
        <w:rPr>
          <w:rStyle w:val="C3"/>
          <w:rFonts w:ascii="Courier New" w:hAnsi="Courier New"/>
          <w:b w:val="1"/>
          <w:u w:val="none"/>
        </w:rPr>
      </w:pPr>
      <w:r>
        <w:rPr>
          <w:rStyle w:val="C3"/>
          <w:rFonts w:ascii="Courier New" w:hAnsi="Courier New"/>
          <w:b w:val="0"/>
          <w:u w:val="none"/>
        </w:rPr>
        <w:t>...///10.-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CAPÍTULO  V</w:t>
      </w:r>
    </w:p>
    <w:p>
      <w:pPr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ACTIVIDADES COMPLEMENTARIAS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CONSTRUCCIONES EN LOS CEMENTERIOS: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Art.40</w:t>
      </w:r>
      <w:r>
        <w:rPr>
          <w:rStyle w:val="C3"/>
          <w:rFonts w:ascii="Courier New" w:hAnsi="Courier New"/>
          <w:b w:val="1"/>
          <w:sz w:val="24"/>
        </w:rPr>
        <w:t>: LAS</w:t>
      </w:r>
      <w:r>
        <w:rPr>
          <w:rStyle w:val="C3"/>
          <w:rFonts w:ascii="Courier New" w:hAnsi="Courier New"/>
          <w:sz w:val="24"/>
        </w:rPr>
        <w:t xml:space="preserve"> obras actualmente en ejecución y los trabajos de mantenimiento y conservación que se efectúen en el futuro en el o los Cementerios, deben cumplimentar los requisitos fijados en la presente Ordenanza y en la reglamentación que de la misma emane.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Art.41</w:t>
      </w:r>
      <w:r>
        <w:rPr>
          <w:rStyle w:val="C3"/>
          <w:rFonts w:ascii="Courier New" w:hAnsi="Courier New"/>
          <w:b w:val="1"/>
          <w:sz w:val="24"/>
        </w:rPr>
        <w:t>: DERÓGASE</w:t>
      </w:r>
      <w:r>
        <w:rPr>
          <w:rStyle w:val="C3"/>
          <w:rFonts w:ascii="Courier New" w:hAnsi="Courier New"/>
          <w:sz w:val="24"/>
        </w:rPr>
        <w:t xml:space="preserve"> la Ordenanza N</w:t>
      </w:r>
      <w:r>
        <w:rPr>
          <w:rStyle w:val="C3"/>
          <w:rFonts w:ascii="Symbol" w:hAnsi="Symbol"/>
          <w:sz w:val="24"/>
        </w:rPr>
        <w:t>°</w:t>
      </w:r>
      <w:r>
        <w:rPr>
          <w:rStyle w:val="C3"/>
          <w:rFonts w:ascii="Courier New" w:hAnsi="Courier New"/>
          <w:sz w:val="24"/>
        </w:rPr>
        <w:t>1563.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9"/>
        <w:rPr>
          <w:rStyle w:val="C3"/>
          <w:rFonts w:ascii="Courier New" w:hAnsi="Courier New"/>
        </w:rPr>
      </w:pPr>
    </w:p>
    <w:p>
      <w:pPr>
        <w:pStyle w:val="P9"/>
        <w:rPr>
          <w:rStyle w:val="C3"/>
          <w:rFonts w:ascii="Courier New" w:hAnsi="Courier New"/>
        </w:rPr>
      </w:pPr>
    </w:p>
    <w:p>
      <w:pPr>
        <w:pStyle w:val="P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DIECINUEVE DIAS DEL MES DE DICIEMBRE DEL AÑO DOS MIL DOS.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9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sectPr>
      <w:type w:val="nextPage"/>
      <w:pgSz w:w="11907" w:h="16840" w:code="0"/>
      <w:pgMar w:left="1701" w:right="1701" w:top="1701" w:bottom="1701" w:header="737" w:footer="737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BBB299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36162F2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12C44D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BDA0FF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23B3CF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2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b w:val="1"/>
      <w:sz w:val="28"/>
    </w:rPr>
  </w:style>
  <w:style w:type="paragraph" w:styleId="P3">
    <w:name w:val="Título 3"/>
    <w:basedOn w:val="P0"/>
    <w:next w:val="P0"/>
    <w:pPr>
      <w:keepNext w:val="1"/>
      <w:jc w:val="center"/>
      <w:outlineLvl w:val="2"/>
    </w:pPr>
    <w:rPr>
      <w:sz w:val="24"/>
      <w:u w:val="single"/>
    </w:rPr>
  </w:style>
  <w:style w:type="paragraph" w:styleId="P4">
    <w:name w:val="Título 4"/>
    <w:basedOn w:val="P0"/>
    <w:next w:val="P0"/>
    <w:pPr>
      <w:keepNext w:val="1"/>
      <w:jc w:val="center"/>
      <w:outlineLvl w:val="3"/>
    </w:pPr>
    <w:rPr>
      <w:b w:val="1"/>
      <w:sz w:val="24"/>
      <w:u w:val="single"/>
    </w:rPr>
  </w:style>
  <w:style w:type="paragraph" w:styleId="P5">
    <w:name w:val="Título 5"/>
    <w:basedOn w:val="P0"/>
    <w:next w:val="P0"/>
    <w:pPr>
      <w:keepNext w:val="1"/>
      <w:jc w:val="center"/>
      <w:outlineLvl w:val="4"/>
    </w:pPr>
    <w:rPr>
      <w:b w:val="1"/>
      <w:u w:val="single"/>
    </w:rPr>
  </w:style>
  <w:style w:type="paragraph" w:styleId="P6">
    <w:name w:val="Título 6"/>
    <w:basedOn w:val="P0"/>
    <w:next w:val="P0"/>
    <w:pPr>
      <w:keepNext w:val="1"/>
      <w:jc w:val="both"/>
      <w:outlineLvl w:val="5"/>
    </w:pPr>
    <w:rPr>
      <w:sz w:val="24"/>
      <w:u w:val="single"/>
    </w:rPr>
  </w:style>
  <w:style w:type="paragraph" w:styleId="P7">
    <w:name w:val="Título 7"/>
    <w:basedOn w:val="P0"/>
    <w:next w:val="P0"/>
    <w:pPr>
      <w:keepNext w:val="1"/>
      <w:outlineLvl w:val="6"/>
    </w:pPr>
    <w:rPr>
      <w:rFonts w:ascii="Courier New" w:hAnsi="Courier New"/>
      <w:b w:val="1"/>
      <w:sz w:val="24"/>
    </w:rPr>
  </w:style>
  <w:style w:type="paragraph" w:styleId="P8">
    <w:name w:val="Título"/>
    <w:basedOn w:val="P0"/>
    <w:next w:val="P8"/>
    <w:pPr>
      <w:jc w:val="center"/>
    </w:pPr>
    <w:rPr>
      <w:b w:val="1"/>
      <w:sz w:val="28"/>
    </w:rPr>
  </w:style>
  <w:style w:type="paragraph" w:styleId="P9">
    <w:name w:val="Texto independiente"/>
    <w:basedOn w:val="P0"/>
    <w:next w:val="P9"/>
    <w:pPr>
      <w:jc w:val="both"/>
    </w:pPr>
    <w:rPr>
      <w:sz w:val="24"/>
    </w:rPr>
  </w:style>
  <w:style w:type="paragraph" w:styleId="P10">
    <w:name w:val="Sangría de t. independiente"/>
    <w:basedOn w:val="P0"/>
    <w:next w:val="P10"/>
    <w:pPr>
      <w:ind w:left="709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PULY ALVAREZ</dc:creator>
  <dcterms:created xsi:type="dcterms:W3CDTF">2002-12-27T12:05:00Z</dcterms:created>
  <cp:lastModifiedBy>Ethan Puglia</cp:lastModifiedBy>
  <cp:lastPrinted>2002-12-11T19:46:00Z</cp:lastPrinted>
  <dcterms:modified xsi:type="dcterms:W3CDTF">2019-03-28T17:33:47Z</dcterms:modified>
  <cp:revision>27</cp:revision>
  <dc:title>PROYECTO DE ORDENANZA</dc:title>
</cp:coreProperties>
</file>