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436CB34" Type="http://schemas.openxmlformats.org/officeDocument/2006/relationships/officeDocument" Target="/word/document.xml" /><Relationship Id="coreR1436CB34"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p>
    <w:p>
      <w:pPr>
        <w:pStyle w:val="P4"/>
        <w:rPr>
          <w:rStyle w:val="C3"/>
          <w:rFonts w:ascii="Courier New" w:hAnsi="Courier New"/>
          <w:color w:val="000000"/>
        </w:rPr>
      </w:pPr>
      <w:r>
        <w:rPr>
          <w:rStyle w:val="C3"/>
          <w:rFonts w:ascii="Courier New" w:hAnsi="Courier New"/>
        </w:rPr>
        <w:t xml:space="preserve">ORDENANZA  Nº  6102</w:t>
      </w: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606/02 iniciado por la Sra. Elena Salani de López solicitando se le exima del Pago de Tasa por Servicios de Administración y Mantenimiento de los Cementerios;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rPr>
          <w:rStyle w:val="C3"/>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el estudio socioeconómico realizado indica que se trata de un matrimonio de avanzada edad cuyo único ingreso proviene de una jubilación; </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Hacienda, la misma emite despacho sugiriendo una exención parcial facilitando el pago de saldo, despacho aprobado por unanimidad en Sesión de fecha 13 de marzo de 2003.</w:t>
      </w:r>
    </w:p>
    <w:p>
      <w:pPr>
        <w:ind w:left="709"/>
        <w:jc w:val="center"/>
        <w:rPr>
          <w:rStyle w:val="C3"/>
          <w:rFonts w:ascii="Courier New" w:hAnsi="Courier New"/>
          <w:sz w:val="24"/>
        </w:rPr>
      </w:pPr>
    </w:p>
    <w:p>
      <w:pPr>
        <w:pStyle w:val="P6"/>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E</w:t>
      </w:r>
      <w:r>
        <w:rPr>
          <w:rStyle w:val="C3"/>
          <w:rFonts w:ascii="Courier New" w:hAnsi="Courier New"/>
          <w:b w:val="1"/>
          <w:sz w:val="24"/>
        </w:rPr>
        <w:t>X</w:t>
      </w:r>
      <w:r>
        <w:rPr>
          <w:rStyle w:val="C3"/>
          <w:rFonts w:ascii="Courier New" w:hAnsi="Courier New"/>
          <w:b w:val="1"/>
          <w:sz w:val="24"/>
        </w:rPr>
        <w:t>I</w:t>
      </w:r>
      <w:r>
        <w:rPr>
          <w:rStyle w:val="C3"/>
          <w:rFonts w:ascii="Courier New" w:hAnsi="Courier New"/>
          <w:b w:val="1"/>
          <w:sz w:val="24"/>
        </w:rPr>
        <w:t>M</w:t>
      </w:r>
      <w:r>
        <w:rPr>
          <w:rStyle w:val="C3"/>
          <w:rFonts w:ascii="Courier New" w:hAnsi="Courier New"/>
          <w:b w:val="1"/>
          <w:sz w:val="24"/>
        </w:rPr>
        <w:t>I</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en un cincuenta por ciento (50%) la deuda que al 31 de diciembre de 2002 mantiene con el Municipio en concepto de Tasa por Servicios de Administración y Mantenimiento de los Cementerios el Contribuyente Nº 28510, Identificación Nº 404.</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u w:val="single"/>
        </w:rPr>
        <w:t>:</w:t>
      </w:r>
      <w:r>
        <w:rPr>
          <w:rStyle w:val="C3"/>
          <w:rFonts w:ascii="Courier New" w:hAnsi="Courier New"/>
          <w:b w:val="1"/>
          <w:sz w:val="24"/>
        </w:rPr>
        <w:t xml:space="preserve"> </w:t>
      </w:r>
      <w:r>
        <w:rPr>
          <w:rStyle w:val="C3"/>
          <w:rFonts w:ascii="Courier New" w:hAnsi="Courier New"/>
          <w:b w:val="1"/>
          <w:sz w:val="24"/>
        </w:rPr>
        <w:t>A</w:t>
      </w:r>
      <w:r>
        <w:rPr>
          <w:rStyle w:val="C3"/>
          <w:rFonts w:ascii="Courier New" w:hAnsi="Courier New"/>
          <w:b w:val="1"/>
          <w:sz w:val="24"/>
        </w:rPr>
        <w:t>U</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I</w:t>
      </w:r>
      <w:r>
        <w:rPr>
          <w:rStyle w:val="C3"/>
          <w:rFonts w:ascii="Courier New" w:hAnsi="Courier New"/>
          <w:b w:val="1"/>
          <w:sz w:val="24"/>
        </w:rPr>
        <w:t>Z</w:t>
      </w:r>
      <w:r>
        <w:rPr>
          <w:rStyle w:val="C3"/>
          <w:rFonts w:ascii="Courier New" w:hAnsi="Courier New"/>
          <w:b w:val="1"/>
          <w:sz w:val="24"/>
        </w:rPr>
        <w:t>A</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al Departamento Ejecutivo a conceder al contribuyente por el monto no eximido, un plan de pagos a valores históricos y de acuerdo a sus posibilidades.</w:t>
      </w:r>
    </w:p>
    <w:p>
      <w:pPr>
        <w:ind w:hanging="709" w:left="709"/>
        <w:jc w:val="both"/>
        <w:rPr>
          <w:rStyle w:val="C3"/>
          <w:rFonts w:ascii="Courier New" w:hAnsi="Courier New"/>
          <w:b w:val="1"/>
          <w:sz w:val="24"/>
          <w:u w:val="single"/>
        </w:rPr>
      </w:pP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 xml:space="preserve"> EXIMIR</w:t>
      </w:r>
      <w:r>
        <w:rPr>
          <w:rStyle w:val="C3"/>
          <w:rFonts w:ascii="Courier New" w:hAnsi="Courier New"/>
          <w:sz w:val="24"/>
        </w:rPr>
        <w:t xml:space="preserve"> en un cincuenta por ciento (50%) las cuotas que en el mismo concepto deba tributar hasta el 31 de diciembre de 2003.</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4</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TRECE DIAS DEL MES DE MARZO DEL AÑO DOS MIL TRES.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2003-03-17T13:24:00Z</dcterms:created>
  <cp:lastModifiedBy>Ethan Puglia</cp:lastModifiedBy>
  <cp:lastPrinted>2002-05-30T15:16:00Z</cp:lastPrinted>
  <dcterms:modified xsi:type="dcterms:W3CDTF">2019-03-28T17:33:48Z</dcterms:modified>
  <cp:revision>8</cp:revision>
  <dc:title>ORDENANZA  Nº  5354</dc:title>
</cp:coreProperties>
</file>