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C6FE7CA" Type="http://schemas.openxmlformats.org/officeDocument/2006/relationships/officeDocument" Target="/word/document.xml" /><Relationship Id="coreR6C6FE7C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6246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907/03 iniciado por la Sra. Ermelinda Schnell de Moreyra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viajar a Santa Fé a ver a su hermano que se encuentra gravemente enfermo;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único ingreso que posee el grupo familiar proviene de una jubilación mínima;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una ayuda, despacho aprobado por unanimidad en Sesión de fecha 12 de junio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CIEN ($ 100.-) a la Sra. Hermelinda Esmeralda Schnell de Moreyra, D.N.I. Nº F 3.044.795, con domicilio en calle Justiniano Posse Nº 262, para realizar un viaje a Santa Fé.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2003-06-17T10:39:00Z</dcterms:created>
  <cp:lastModifiedBy>Ethan Puglia</cp:lastModifiedBy>
  <cp:lastPrinted>2003-05-09T14:40:00Z</cp:lastPrinted>
  <dcterms:modified xsi:type="dcterms:W3CDTF">2019-03-28T17:33:52Z</dcterms:modified>
  <cp:revision>8</cp:revision>
  <dc:title>ORDENANZA  Nº  5354</dc:title>
</cp:coreProperties>
</file>