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AF0A08" Type="http://schemas.openxmlformats.org/officeDocument/2006/relationships/officeDocument" Target="/word/document.xml" /><Relationship Id="coreR3EAF0A0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Dominga Cuitiño solicitando ayuda para la compra de muleta;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una enfermedad que padece la solicitante, necesita usar muleta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 situación planteada en Sesión de fecha 17 de julio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adquirir una muleta cuyo costo no supere los PESOS SETENTA Y CINCO ($75.-), para entregar a la Sra. Dominga Cuitiño, D.N.I. Nº 5.393.515, con domicilio en calle Dorrego Nº 1587.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 </w:t>
      </w:r>
      <w:r>
        <w:rPr>
          <w:rStyle w:val="C3"/>
          <w:rFonts w:ascii="Courier New" w:hAnsi="Courier New"/>
          <w:sz w:val="24"/>
        </w:rPr>
        <w:t xml:space="preserve">el monto que resulte de la compra autorizada en el  Art. 1 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2003-07-11T21:19:00Z</dcterms:created>
  <cp:lastModifiedBy>Ethan Puglia</cp:lastModifiedBy>
  <cp:lastPrinted>2003-07-11T16:25:00Z</cp:lastPrinted>
  <dcterms:modified xsi:type="dcterms:W3CDTF">2019-03-28T17:33:54Z</dcterms:modified>
  <cp:revision>6</cp:revision>
  <dc:title>ORDENANZA  Nº  5354</dc:title>
</cp:coreProperties>
</file>