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E5B50AC" Type="http://schemas.openxmlformats.org/officeDocument/2006/relationships/officeDocument" Target="/word/document.xml" /><Relationship Id="coreR1E5B50A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6355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856/03 iniciado por la Sra. Luciema Gloria Silva, solicitando Pensión Municipal;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Señora ha quedado viuda y su esposo percibía una Pensión Municipal;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no cuenta con ningún tipo de ingreso, siendo una persona mayor que vive sola;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el contenido del Expediente en Sesión de fecha 31 de julio de 2003, se resuelve por unanimidad acceder a lo solicitado teniendo en cuenta lo prescripto en la Ordenanza Nº 1936 y su modificatoria, Ordenanza Nº 6329.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</w:t>
      </w:r>
      <w:r>
        <w:rPr>
          <w:rStyle w:val="C3"/>
          <w:rFonts w:ascii="Courier New" w:hAnsi="Courier New"/>
          <w:sz w:val="24"/>
        </w:rPr>
        <w:t xml:space="preserve"> una pensión municipal a la vejez a la Sra. Luciema Gloria Silva,  D.N.I. Nº F 1.763.089, con domicilio en calle Chubut Nº 1071, mientras se mantengan las condiciones exigidas por Ordenanza.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DADA EN LA SALA DE SESIONES DEL HONORABLE CONCEJO DELIBERANTE A  TREINTA Y UN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2003-08-04T16:13:00Z</dcterms:created>
  <cp:lastModifiedBy>Ethan Puglia</cp:lastModifiedBy>
  <cp:lastPrinted>2002-10-10T12:42:00Z</cp:lastPrinted>
  <dcterms:modified xsi:type="dcterms:W3CDTF">2019-03-28T17:33:54Z</dcterms:modified>
  <cp:revision>6</cp:revision>
  <dc:title>ORDENANZA  Nº  5354</dc:title>
</cp:coreProperties>
</file>