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D0C357" Type="http://schemas.openxmlformats.org/officeDocument/2006/relationships/officeDocument" Target="/word/document.xml" /><Relationship Id="coreR7DD0C35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Nº </w:t>
      </w:r>
      <w:r>
        <w:rPr>
          <w:rStyle w:val="C3"/>
          <w:b w:val="1"/>
          <w:sz w:val="24"/>
          <w:u w:val="single"/>
        </w:rPr>
        <w:t>63</w:t>
      </w:r>
      <w:r>
        <w:rPr>
          <w:rStyle w:val="C3"/>
          <w:b w:val="1"/>
          <w:sz w:val="24"/>
          <w:u w:val="single"/>
        </w:rPr>
        <w:t>74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Las  notas presentadas por Instituciones intermedias de nuestra ciudad solicitando colaboración para los festejos organizados con motivo del Día del Niño;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se realizarán festejos para los niños de la ciudad a través de los centros vecinales, clubes y demás instituciones;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Que, este Cuerpo colabora con todas las instituciones que lo soliciten;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evaluadas las notas presentadas se resuelve por unanimidad colaborar con la entrega de facturas.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en donación la  cantidad de Cinco Mil Setencientas Tres (5703) facturas para ser distribuidas entre las instituciones que se detallan: Centro Vecinal Barrio Parque San Juan; Centro Vecinal Barrio La Perla; Centro Vecinal Barrio Sabattini; Centro Vecinal Barrio Santa María; Centro Vecinal Barrio Don Bosco; Centro Vecinal Barrio Tiro Federal; Centro Vecinal Barrio Sur; Centro Vecinal Barrio Paravachasca; Centro Vecinal Barrio Liniers; Centro Vecinal Barrio General Bustos; Centro Vecinal Barrio Villa Oviedo; Club San Lorenzo; Fundación Jesús Misericordioso; Centro Vecinal  Barrio  Poluyan; Centro  Vecinal  Barrio  Lalahenes; 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Catequistas de Alta Gracia que organizan festejos en Valle Buena Esperanza; Merendero Barrio La Gruta; Academia de Danzas Nativas; Centro Vecinal Barrio Córdoba; Club Platense; Barrios de Pie; Parroquia Fátima y Buen Pastor y Escuela Julio Barrientos.</w:t>
      </w:r>
    </w:p>
    <w:p>
      <w:pPr>
        <w:pStyle w:val="P1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Aportes a Instituciones Intermedias del Honorable Concejo Deliberante Nº 02.1.3.02.28.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</w:rPr>
        <w:t>DADA EN LA SALA DE SESIONES DEL HONOR</w:t>
      </w:r>
      <w:r>
        <w:rPr>
          <w:rStyle w:val="C3"/>
          <w:b w:val="1"/>
          <w:sz w:val="24"/>
        </w:rPr>
        <w:t xml:space="preserve">ABLE CONCEJO DELIBERANTE A TREINTA Y UN </w:t>
      </w:r>
      <w:r>
        <w:rPr>
          <w:rStyle w:val="C3"/>
          <w:b w:val="1"/>
          <w:sz w:val="24"/>
        </w:rPr>
        <w:t xml:space="preserve">DIAS DEL MES DE </w:t>
      </w:r>
      <w:r>
        <w:rPr>
          <w:rStyle w:val="C3"/>
          <w:b w:val="1"/>
          <w:sz w:val="24"/>
        </w:rPr>
        <w:t xml:space="preserve">JULIO </w:t>
      </w:r>
      <w:r>
        <w:rPr>
          <w:rStyle w:val="C3"/>
          <w:b w:val="1"/>
          <w:sz w:val="24"/>
        </w:rPr>
        <w:t xml:space="preserve">DEL AÑO DOS MIL </w:t>
      </w:r>
      <w:r>
        <w:rPr>
          <w:rStyle w:val="C3"/>
          <w:b w:val="1"/>
          <w:sz w:val="24"/>
        </w:rPr>
        <w:t>TRE</w:t>
      </w:r>
      <w:r>
        <w:rPr>
          <w:rStyle w:val="C3"/>
          <w:b w:val="1"/>
          <w:sz w:val="24"/>
        </w:rPr>
        <w:t>S.</w:t>
      </w:r>
      <w:r>
        <w:rPr>
          <w:rStyle w:val="C3"/>
          <w:sz w:val="24"/>
        </w:rPr>
        <w:t xml:space="preserve">  </w:t>
      </w:r>
    </w:p>
    <w:p>
      <w:pPr>
        <w:pStyle w:val="P1"/>
        <w:rPr>
          <w:rStyle w:val="C3"/>
          <w:sz w:val="24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2003-08-11T15:50:00Z</dcterms:created>
  <cp:lastModifiedBy>Ethan Puglia</cp:lastModifiedBy>
  <dcterms:modified xsi:type="dcterms:W3CDTF">2019-03-28T17:33:54Z</dcterms:modified>
  <cp:revision>6</cp:revision>
  <dc:title>1¾   «                        C:\WORD\NORMAL</dc:title>
</cp:coreProperties>
</file>