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0627215" Type="http://schemas.openxmlformats.org/officeDocument/2006/relationships/officeDocument" Target="/word/document.xml" /><Relationship Id="coreR60627215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6391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365/I/02 iniciado con nota del  Sr. Angel María Altamirano solicitando se revea lo resuelto mediante Ordenanza Nº 6130; y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conforme a informe de Dirección de Ingresos Públicos el contribuyente manifiesta impedimento de pago;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habiendo recabado más información se ha constatado que la difícil situación por la que atraviesa el solicitante de 82 años, se ha agudizado luego del fallecimiento de su esposa;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evaluado el contenido del expediente por Comisión de  Hacienda, la misma emite despacho accediendo a lo solicitado, despacho aprobado por unanimidad en Sesión de fecha 7 de agosto de 2003.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DEROGAR</w:t>
      </w:r>
      <w:r>
        <w:rPr>
          <w:rStyle w:val="C3"/>
          <w:sz w:val="24"/>
        </w:rPr>
        <w:t xml:space="preserve"> la Ordenanza Nº 6130.  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  <w:u w:val="single"/>
        </w:rPr>
        <w:t>:</w:t>
      </w:r>
      <w:r>
        <w:rPr>
          <w:rStyle w:val="C3"/>
          <w:b w:val="1"/>
          <w:sz w:val="24"/>
        </w:rPr>
        <w:t xml:space="preserve"> EXIMIR </w:t>
      </w:r>
      <w:r>
        <w:rPr>
          <w:rStyle w:val="C3"/>
          <w:sz w:val="24"/>
        </w:rPr>
        <w:t>en un cien por ciento (100%) al Contribuyente Nº 14079 del pago de Tasa por Servicios a la Propiedad por el inmueble designación catastral Nº 01-01-036-026-000, por el corriente año 2003.</w:t>
      </w:r>
    </w:p>
    <w:p>
      <w:pPr>
        <w:pStyle w:val="P8"/>
        <w:ind w:hanging="709" w:left="709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Art.3: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>EX</w:t>
      </w:r>
      <w:r>
        <w:rPr>
          <w:rStyle w:val="C3"/>
          <w:b w:val="1"/>
          <w:sz w:val="24"/>
        </w:rPr>
        <w:t>IMI</w:t>
      </w:r>
      <w:r>
        <w:rPr>
          <w:rStyle w:val="C3"/>
          <w:b w:val="1"/>
          <w:sz w:val="24"/>
        </w:rPr>
        <w:t>R</w:t>
      </w:r>
      <w:r>
        <w:rPr>
          <w:rStyle w:val="C3"/>
          <w:sz w:val="24"/>
        </w:rPr>
        <w:t xml:space="preserve">  el pago de Derechos de Introducción al Cementerio, por la exhumación de los restos de la Sra. Ramona Nemecia Ruarte y de gastos de traslado de los restos del Sr. Alberto Altamirano a la Identificación Nº 5236, desocupando la Identificación Nº 3313.  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Art.4:</w:t>
      </w:r>
      <w:r>
        <w:rPr>
          <w:rStyle w:val="C3"/>
          <w:b w:val="1"/>
          <w:sz w:val="24"/>
        </w:rPr>
        <w:t xml:space="preserve"> EXIMIR</w:t>
      </w:r>
      <w:r>
        <w:rPr>
          <w:rStyle w:val="C3"/>
          <w:sz w:val="24"/>
        </w:rPr>
        <w:t xml:space="preserve"> en un cien por ciento (100%) el pago de Tasa por Servicios de Administración y Mantenimiento de los Cementerios a las Identificaciones Nº5236 y 3313 hasta el 31 de diciembre de 2003.</w:t>
      </w:r>
    </w:p>
    <w:p>
      <w:pPr>
        <w:pStyle w:val="P8"/>
        <w:ind w:hanging="709" w:left="709"/>
        <w:jc w:val="both"/>
        <w:rPr>
          <w:rStyle w:val="C3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5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SOLICITAR</w:t>
      </w:r>
      <w:r>
        <w:rPr>
          <w:rStyle w:val="C3"/>
          <w:rFonts w:ascii="Courier New" w:hAnsi="Courier New"/>
          <w:sz w:val="24"/>
        </w:rPr>
        <w:t xml:space="preserve"> al Departamento Ejecutivo interceda ante el procurador actuante a fin de que desista de la acción iniciada para perseguir el cobro de lo adeudado y renuncie a los honorarios conforme a lo establecido en el convenio que tiene suscripto con el Municipio.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 xml:space="preserve">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6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SIETE DIAS DEL MES DE AGOSTO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Sz w:w="11907" w:h="16840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2003-08-09T01:07:00Z</dcterms:created>
  <cp:lastModifiedBy>Ethan Puglia</cp:lastModifiedBy>
  <cp:lastPrinted>2003-08-03T19:50:00Z</cp:lastPrinted>
  <dcterms:modified xsi:type="dcterms:W3CDTF">2019-03-28T17:33:55Z</dcterms:modified>
  <cp:revision>9</cp:revision>
  <dc:title>ORDENANZA  Nº  5354</dc:title>
</cp:coreProperties>
</file>