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6F73CBE" Type="http://schemas.openxmlformats.org/officeDocument/2006/relationships/officeDocument" Target="/word/document.xml" /><Relationship Id="coreR26F73CB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6424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1967/02 iniciado por la Sra. Silvia Estela Barrionuevo solicitando exención de deuda de Tasa por Servicios a la Propiedad; y</w:t>
      </w: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 grupo familiar compuesto por 4 personas siendo el esposo de la solicitante el único sostén de la familia;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vivienda que ocupan es acorde a sus necesidades y se encuentra en buen estado;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solicitante manifiesta ante Dirección de Ingresos Públicos su voluntad de pago a valores históricos y de acuerdo a sus posibilidades;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conceder un plan de pagos, de acuerdo a lo solicitado, despacho aprobado por unanimidad en Sesión de fecha 21 de agosto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 xml:space="preserve">al Departamento Ejecutivo a otorgar a la solicitante un plan de pagos de la deuda que en concepto de Tasa por Servicios a la Propiedad mantiene con el Municipio a la fecha de promulgación de la presente  por  el inmueble designación catastral Nº 01-01-178-033-000, a valores históricos y de acuerdo a las posibilidades de la contribuyente.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ACONSEJAR </w:t>
      </w:r>
      <w:r>
        <w:rPr>
          <w:rStyle w:val="C3"/>
          <w:sz w:val="24"/>
        </w:rPr>
        <w:t>a la solicitante a que regularice su situación en Sección Catastro.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b w:val="1"/>
          <w:sz w:val="24"/>
        </w:rPr>
        <w:t xml:space="preserve"> 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VEINTIUN 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2003-08-12T10:26:00Z</dcterms:created>
  <cp:lastModifiedBy>Ethan Puglia</cp:lastModifiedBy>
  <cp:lastPrinted>2003-08-11T02:59:00Z</cp:lastPrinted>
  <dcterms:modified xsi:type="dcterms:W3CDTF">2019-03-28T17:33:55Z</dcterms:modified>
  <cp:revision>7</cp:revision>
  <dc:title>ORDENANZA  Nº  5354</dc:title>
</cp:coreProperties>
</file>