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01E2BD6" Type="http://schemas.openxmlformats.org/officeDocument/2006/relationships/officeDocument" Target="/word/document.xml" /><Relationship Id="coreR201E2BD6"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r>
        <w:rPr>
          <w:rStyle w:val="C3"/>
          <w:b w:val="1"/>
          <w:sz w:val="24"/>
          <w:u w:val="single"/>
        </w:rPr>
        <w:t xml:space="preserve">ORDENANZA  Nº  64</w:t>
      </w:r>
      <w:r>
        <w:rPr>
          <w:rStyle w:val="C3"/>
          <w:b w:val="1"/>
          <w:sz w:val="24"/>
          <w:u w:val="single"/>
        </w:rPr>
        <w:t>40</w:t>
      </w:r>
    </w:p>
    <w:p>
      <w:pPr>
        <w:pStyle w:val="P1"/>
        <w:jc w:val="both"/>
        <w:rPr>
          <w:rStyle w:val="C3"/>
          <w:sz w:val="24"/>
        </w:rPr>
      </w:pPr>
    </w:p>
    <w:p>
      <w:pPr>
        <w:pStyle w:val="P1"/>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Visto: El Expediente Nº 2487/00 iniciado por el Sr. Héctor Raúl Varas solicitando un lote en donación; y</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C O N S I D E R A N D O</w:t>
      </w:r>
    </w:p>
    <w:p>
      <w:pPr>
        <w:pStyle w:val="P1"/>
        <w:jc w:val="both"/>
        <w:rPr>
          <w:rStyle w:val="C3"/>
          <w:sz w:val="24"/>
        </w:rPr>
      </w:pPr>
    </w:p>
    <w:p>
      <w:pPr>
        <w:pStyle w:val="P1"/>
        <w:jc w:val="both"/>
        <w:rPr>
          <w:rStyle w:val="C3"/>
          <w:sz w:val="24"/>
        </w:rPr>
      </w:pPr>
    </w:p>
    <w:p>
      <w:pPr>
        <w:pStyle w:val="P1"/>
        <w:ind w:left="709"/>
        <w:jc w:val="both"/>
        <w:rPr>
          <w:rStyle w:val="C3"/>
          <w:sz w:val="24"/>
        </w:rPr>
      </w:pPr>
      <w:r>
        <w:rPr>
          <w:rStyle w:val="C3"/>
          <w:sz w:val="24"/>
        </w:rPr>
        <w:t xml:space="preserve">Que solicita en donación el lote designado catastralmente bajo el Nº 29-03-01-323-007 donado por Sucesores de María Adela Cafferata de Achaval, Sucesores de María Ignacia del Rosario Cafferata de Bas y Sucesores del Dr. Juan Félix Cafferata a este Municipio, donación aceptada mediante Ordenanza  Nº 6094;</w:t>
      </w:r>
    </w:p>
    <w:p>
      <w:pPr>
        <w:pStyle w:val="P1"/>
        <w:ind w:left="709"/>
        <w:jc w:val="both"/>
        <w:rPr>
          <w:rStyle w:val="C3"/>
          <w:sz w:val="24"/>
        </w:rPr>
      </w:pPr>
    </w:p>
    <w:p>
      <w:pPr>
        <w:pStyle w:val="P1"/>
        <w:ind w:left="709"/>
        <w:jc w:val="both"/>
        <w:rPr>
          <w:rStyle w:val="C3"/>
          <w:sz w:val="24"/>
        </w:rPr>
      </w:pPr>
      <w:r>
        <w:rPr>
          <w:rStyle w:val="C3"/>
          <w:sz w:val="24"/>
        </w:rPr>
        <w:t>Que el solicitante reúne los requisitos para ser beneficiario de un lote en donación;</w:t>
      </w:r>
    </w:p>
    <w:p>
      <w:pPr>
        <w:pStyle w:val="P1"/>
        <w:ind w:left="709"/>
        <w:jc w:val="both"/>
        <w:rPr>
          <w:rStyle w:val="C3"/>
          <w:sz w:val="24"/>
        </w:rPr>
      </w:pPr>
    </w:p>
    <w:p>
      <w:pPr>
        <w:pStyle w:val="P1"/>
        <w:ind w:left="709"/>
        <w:jc w:val="both"/>
        <w:rPr>
          <w:rStyle w:val="C3"/>
          <w:sz w:val="24"/>
        </w:rPr>
      </w:pPr>
      <w:r>
        <w:rPr>
          <w:rStyle w:val="C3"/>
          <w:sz w:val="24"/>
        </w:rPr>
        <w:t xml:space="preserve">Que evaluado el contenido del Expediente por la Comisión de Legislación General, la misma emite despacho accediendo a lo  solicitado con determinadas condiciones, despacho aprobado por unanimidad en Sesión de fecha 28 de agosto de 2003.</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709"/>
        <w:jc w:val="center"/>
        <w:rPr>
          <w:rStyle w:val="C3"/>
          <w:b w:val="1"/>
          <w:sz w:val="24"/>
        </w:rPr>
      </w:pPr>
      <w:r>
        <w:rPr>
          <w:rStyle w:val="C3"/>
          <w:b w:val="1"/>
          <w:sz w:val="24"/>
        </w:rPr>
        <w:t>ALTA GRACIA SANCIONA CON FUERZA DE ORDENANZA</w:t>
      </w:r>
    </w:p>
    <w:p>
      <w:pPr>
        <w:pStyle w:val="P1"/>
        <w:jc w:val="right"/>
        <w:rPr>
          <w:rStyle w:val="C3"/>
          <w:sz w:val="24"/>
        </w:rPr>
      </w:pPr>
    </w:p>
    <w:p>
      <w:pPr>
        <w:pStyle w:val="P1"/>
        <w:jc w:val="both"/>
        <w:rPr>
          <w:rStyle w:val="C3"/>
          <w:sz w:val="24"/>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OTORGAR</w:t>
      </w:r>
      <w:r>
        <w:rPr>
          <w:rStyle w:val="C3"/>
          <w:sz w:val="24"/>
        </w:rPr>
        <w:t xml:space="preserve"> en donación al Sr. Héctor Raúl Varas, D.N.I. Nº 27.457.301, con domicilio en calle 13 Nº 175, el Lote designación catastral Nº 29-03-01-323-007.</w:t>
      </w:r>
    </w:p>
    <w:p>
      <w:pPr>
        <w:pStyle w:val="P1"/>
        <w:jc w:val="both"/>
        <w:rPr>
          <w:rStyle w:val="C3"/>
          <w:sz w:val="24"/>
        </w:rPr>
      </w:pPr>
    </w:p>
    <w:p>
      <w:pPr>
        <w:pStyle w:val="P1"/>
        <w:ind w:hanging="709" w:left="709"/>
        <w:jc w:val="both"/>
        <w:rPr>
          <w:rStyle w:val="C3"/>
          <w:sz w:val="24"/>
        </w:rPr>
      </w:pPr>
      <w:r>
        <w:rPr>
          <w:rStyle w:val="C3"/>
          <w:b w:val="1"/>
          <w:sz w:val="24"/>
          <w:u w:val="single"/>
        </w:rPr>
        <w:t>Art.2:</w:t>
      </w:r>
      <w:r>
        <w:rPr>
          <w:rStyle w:val="C3"/>
          <w:sz w:val="24"/>
        </w:rPr>
        <w:t xml:space="preserve"> </w:t>
      </w:r>
      <w:r>
        <w:rPr>
          <w:rStyle w:val="C3"/>
          <w:b w:val="1"/>
          <w:sz w:val="24"/>
        </w:rPr>
        <w:t>EL</w:t>
      </w:r>
      <w:r>
        <w:rPr>
          <w:rStyle w:val="C3"/>
          <w:sz w:val="24"/>
        </w:rPr>
        <w:t xml:space="preserve"> beneficiario deberá edificar en un plazo máximo de dieciocho (18) meses a partir de la promulgación de la presente Ordenanza, según el correspondiente plano aprobado por las oficinas técnicas correspondientes.</w:t>
      </w:r>
    </w:p>
    <w:p>
      <w:pPr>
        <w:pStyle w:val="P1"/>
        <w:ind w:hanging="709" w:left="709"/>
        <w:jc w:val="right"/>
        <w:rPr>
          <w:rStyle w:val="C3"/>
          <w:sz w:val="24"/>
        </w:rPr>
      </w:pPr>
      <w:r>
        <w:rPr>
          <w:rStyle w:val="C3"/>
          <w:sz w:val="24"/>
        </w:rPr>
        <w:t>...///</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...///2.-</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Artículo anterior, debiendo restituir el inmueble a la Municipalidad de Alta Gracia y sólo podrá solicitar prórroga para construir si tiene las tasas al día.</w:t>
      </w:r>
    </w:p>
    <w:p>
      <w:pPr>
        <w:pStyle w:val="P1"/>
        <w:ind w:hanging="709" w:left="709"/>
        <w:jc w:val="right"/>
        <w:rPr>
          <w:rStyle w:val="C3"/>
          <w:sz w:val="24"/>
        </w:rPr>
      </w:pPr>
    </w:p>
    <w:p>
      <w:pPr>
        <w:pStyle w:val="P1"/>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el beneficiario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 pagar el beneficiario de acuerdo al presente artículo, debiendo abonar y mantener al día desde la fecha de la presente, la Tasa por Servicios a la Propiedad.</w:t>
      </w:r>
    </w:p>
    <w:p>
      <w:pPr>
        <w:pStyle w:val="P1"/>
        <w:jc w:val="both"/>
        <w:rPr>
          <w:rStyle w:val="C3"/>
          <w:sz w:val="24"/>
        </w:rPr>
      </w:pPr>
    </w:p>
    <w:p>
      <w:pPr>
        <w:pStyle w:val="P1"/>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del solicitante y su grupo familiar siendo intransferible por el término de diez (10) años.</w:t>
      </w:r>
    </w:p>
    <w:p>
      <w:pPr>
        <w:pStyle w:val="P1"/>
        <w:jc w:val="both"/>
        <w:rPr>
          <w:rStyle w:val="C3"/>
          <w:sz w:val="24"/>
        </w:rPr>
      </w:pPr>
    </w:p>
    <w:p>
      <w:pPr>
        <w:pStyle w:val="P1"/>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w:t>
      </w:r>
    </w:p>
    <w:p>
      <w:pPr>
        <w:pStyle w:val="P1"/>
        <w:jc w:val="both"/>
        <w:rPr>
          <w:rStyle w:val="C3"/>
          <w:sz w:val="24"/>
        </w:rPr>
      </w:pPr>
    </w:p>
    <w:p>
      <w:pPr>
        <w:pStyle w:val="P1"/>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y previa verificación de que posee las tasas al día, siendo los gastos a cargo del beneficiario.</w:t>
      </w:r>
    </w:p>
    <w:p>
      <w:pPr>
        <w:pStyle w:val="P1"/>
        <w:jc w:val="both"/>
        <w:rPr>
          <w:rStyle w:val="C3"/>
          <w:sz w:val="24"/>
        </w:rPr>
      </w:pPr>
    </w:p>
    <w:p>
      <w:pPr>
        <w:pStyle w:val="P1"/>
        <w:ind w:hanging="709" w:left="709"/>
        <w:jc w:val="both"/>
        <w:rPr>
          <w:rStyle w:val="C3"/>
          <w:sz w:val="24"/>
        </w:rPr>
      </w:pPr>
      <w:r>
        <w:rPr>
          <w:rStyle w:val="C3"/>
          <w:b w:val="1"/>
          <w:sz w:val="24"/>
          <w:u w:val="single"/>
        </w:rPr>
        <w:t>Art.8:</w:t>
      </w:r>
      <w:r>
        <w:rPr>
          <w:rStyle w:val="C3"/>
          <w:b w:val="1"/>
          <w:sz w:val="24"/>
        </w:rPr>
        <w:t xml:space="preserve"> COMUNIQUESE,</w:t>
      </w:r>
      <w:r>
        <w:rPr>
          <w:rStyle w:val="C3"/>
          <w:sz w:val="24"/>
        </w:rPr>
        <w:t xml:space="preserve"> publíquese, transcríbase al Libro de Ordenanzas y archívese.</w:t>
      </w:r>
    </w:p>
    <w:p>
      <w:pPr>
        <w:pStyle w:val="P1"/>
        <w:jc w:val="both"/>
        <w:rPr>
          <w:rStyle w:val="C3"/>
          <w:sz w:val="24"/>
        </w:rPr>
      </w:pPr>
    </w:p>
    <w:p>
      <w:pPr>
        <w:pStyle w:val="P1"/>
        <w:jc w:val="both"/>
        <w:rPr>
          <w:rStyle w:val="C3"/>
          <w:b w:val="1"/>
          <w:sz w:val="24"/>
        </w:rPr>
      </w:pPr>
    </w:p>
    <w:p>
      <w:pPr>
        <w:pStyle w:val="P1"/>
        <w:jc w:val="both"/>
        <w:rPr>
          <w:rStyle w:val="C3"/>
          <w:b w:val="1"/>
          <w:sz w:val="52"/>
        </w:rPr>
      </w:pPr>
      <w:r>
        <w:rPr>
          <w:rStyle w:val="C3"/>
          <w:b w:val="1"/>
          <w:sz w:val="24"/>
        </w:rPr>
        <w:t>DADA EN LA SALA DE SESIONES DEL HONORABLE CONCEJO DELIBERANTE A VEINTIOCHO DIAS DEL MES DE AGOSTO DEL AÑO DOS MIL TRES.</w:t>
      </w:r>
    </w:p>
    <w:sectPr>
      <w:type w:val="nextPage"/>
      <w:pgMar w:left="1319" w:right="1319"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2003-08-14T16:05:00Z</dcterms:created>
  <cp:lastModifiedBy>Ethan Puglia</cp:lastModifiedBy>
  <cp:lastPrinted>2003-08-14T15:34:00Z</cp:lastPrinted>
  <dcterms:modified xsi:type="dcterms:W3CDTF">2019-03-28T17:33:56Z</dcterms:modified>
  <cp:revision>7</cp:revision>
  <dc:title>1¾   «        M</dc:title>
</cp:coreProperties>
</file>