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EADB5F" Type="http://schemas.openxmlformats.org/officeDocument/2006/relationships/officeDocument" Target="/word/document.xml" /><Relationship Id="coreR14EADB5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6450</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92/I/03 iniciado  con nota  de la Sra. Segunda Bernabela Arias solicitando exención de Tasa por Servicios de Administración y Mantenimiento de los Cementerios;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se trata de una persona mayor, viuda, con problemas de salud percibiendo una jubilación mínima;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a lo solicitado y fijando una Tasa accesible a abonar, despacho aprobado por unanimidad en sesión de fecha 28 de agosto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b w:val="1"/>
          <w:sz w:val="24"/>
        </w:rPr>
        <w:t xml:space="preserve"> </w:t>
      </w:r>
      <w:r>
        <w:rPr>
          <w:rStyle w:val="C3"/>
          <w:b w:val="1"/>
          <w:sz w:val="24"/>
        </w:rPr>
        <w:t>E</w:t>
      </w:r>
      <w:r>
        <w:rPr>
          <w:rStyle w:val="C3"/>
          <w:b w:val="1"/>
          <w:sz w:val="24"/>
        </w:rPr>
        <w:t>X</w:t>
      </w:r>
      <w:r>
        <w:rPr>
          <w:rStyle w:val="C3"/>
          <w:b w:val="1"/>
          <w:sz w:val="24"/>
        </w:rPr>
        <w:t>I</w:t>
      </w:r>
      <w:r>
        <w:rPr>
          <w:rStyle w:val="C3"/>
          <w:b w:val="1"/>
          <w:sz w:val="24"/>
        </w:rPr>
        <w:t>M</w:t>
      </w:r>
      <w:r>
        <w:rPr>
          <w:rStyle w:val="C3"/>
          <w:b w:val="1"/>
          <w:sz w:val="24"/>
        </w:rPr>
        <w:t>I</w:t>
      </w:r>
      <w:r>
        <w:rPr>
          <w:rStyle w:val="C3"/>
          <w:b w:val="1"/>
          <w:sz w:val="24"/>
        </w:rPr>
        <w:t>R</w:t>
      </w:r>
      <w:r>
        <w:rPr>
          <w:rStyle w:val="C3"/>
          <w:b w:val="1"/>
          <w:sz w:val="24"/>
        </w:rPr>
        <w:t xml:space="preserve"> </w:t>
      </w:r>
      <w:r>
        <w:rPr>
          <w:rStyle w:val="C3"/>
          <w:sz w:val="24"/>
        </w:rPr>
        <w:t>a la Contribuyente Nº 8240 del Pago de los Derechos de Introducción al Cementerio por el Ingreso de los restos del Sr. Miguel Angel Cuello, inhumados el día 1º de enero de 2003 en la Identificación Nº 8225 y eximir del pago de gastos de traslados de los restos de Patricio Miguel Cuello – Identificación Nº 1374 y de Susana Cuello – Identificación Nº 1131 a la Identificación Nº 8225.</w:t>
      </w:r>
    </w:p>
    <w:p>
      <w:pPr>
        <w:pStyle w:val="P8"/>
        <w:ind w:hanging="709" w:left="709"/>
        <w:jc w:val="both"/>
        <w:rPr>
          <w:rStyle w:val="C3"/>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cien por ciento (100%) las deudas no prescriptas que a la fecha mantienen con el Municipio en concepto de Tasa por Servicios de Administración y Mantenimiento de los Cementerios las Identificaciones Nº 1131; 1374 y 8225, haciendo extensiva la exención hasta diciembre de 2003.</w:t>
      </w:r>
    </w:p>
    <w:p>
      <w:pPr>
        <w:pStyle w:val="P8"/>
        <w:ind w:hanging="709" w:left="709"/>
        <w:jc w:val="right"/>
        <w:rPr>
          <w:rStyle w:val="C3"/>
          <w:sz w:val="24"/>
        </w:rPr>
      </w:pPr>
      <w:r>
        <w:rPr>
          <w:rStyle w:val="C3"/>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cincuenta por ciento (50%) la Tasa a abonar a partir del 1º de enero de 2004 en concepto de Tasa por Servicios de Administración y Mantenimiento de los Cementerios a la Identificación Nº 8225 y mientras se mantengan las condiciones establecidas en el Art. 149 Inc. 2 de la Ordenanza Nº 3873.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sz w:val="24"/>
        </w:rPr>
        <w:t xml:space="preserve"> </w:t>
      </w:r>
      <w:r>
        <w:rPr>
          <w:rStyle w:val="C3"/>
          <w:rFonts w:ascii="Courier New" w:hAnsi="Courier New"/>
          <w:b w:val="1"/>
          <w:sz w:val="24"/>
        </w:rPr>
        <w:t>COMUN</w:t>
      </w:r>
      <w:r>
        <w:rPr>
          <w:rStyle w:val="C3"/>
          <w:rFonts w:ascii="Courier New" w:hAnsi="Courier New"/>
          <w:b w:val="1"/>
          <w:sz w:val="24"/>
        </w:rPr>
        <w:t>Í</w:t>
      </w:r>
      <w:r>
        <w:rPr>
          <w:rStyle w:val="C3"/>
          <w:rFonts w:ascii="Courier New" w:hAnsi="Courier New"/>
          <w:b w:val="1"/>
          <w:sz w:val="24"/>
        </w:rPr>
        <w:t>QUESE,</w:t>
      </w:r>
      <w:r>
        <w:rPr>
          <w:rStyle w:val="C3"/>
          <w:rFonts w:ascii="Courier New" w:hAnsi="Courier New"/>
          <w:sz w:val="24"/>
        </w:rPr>
        <w:t xml:space="preserve"> publíquese, transcríbase al libro de Ordenanzas y archívese.</w:t>
      </w:r>
    </w:p>
    <w:p>
      <w:pPr>
        <w:pStyle w:val="P7"/>
        <w:rPr>
          <w:rStyle w:val="C3"/>
          <w:rFonts w:ascii="Courier New" w:hAnsi="Courier New"/>
          <w:b w:val="1"/>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VEINTIOCHO DIAS DEL MES DE AGOSTO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2003-09-08T14:21:00Z</dcterms:created>
  <cp:lastModifiedBy>Ethan Puglia</cp:lastModifiedBy>
  <cp:lastPrinted>2003-08-04T11:29:00Z</cp:lastPrinted>
  <dcterms:modified xsi:type="dcterms:W3CDTF">2019-03-28T17:33:56Z</dcterms:modified>
  <cp:revision>7</cp:revision>
  <dc:title>ORDENANZA  Nº  5354</dc:title>
</cp:coreProperties>
</file>