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63FAFF" Type="http://schemas.openxmlformats.org/officeDocument/2006/relationships/officeDocument" Target="/word/document.xml" /><Relationship Id="coreR2063FAF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6549</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04/02 iniciado por la Sra. Elsa Ester Pérez solicitando exención de pago de Derechos de Introducción al Cementerio y de Tasa por Servicios de Administración y Mantenimiento de los Cementerios;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refleja una situación de carencia económica agravada por problemas de salud;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Administración de Cementerio informa que con fecha 29 de febrero de 2001 fueron inhumados los restos del Sr. Restituto Ricardo Pérez en la Identificación Nº 7982, figurando una deuda en concepto de Derechos de Introducción;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2 de octubre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b w:val="1"/>
          <w:sz w:val="24"/>
        </w:rPr>
        <w:t xml:space="preserve"> </w:t>
      </w:r>
      <w:r>
        <w:rPr>
          <w:rStyle w:val="C3"/>
          <w:sz w:val="24"/>
        </w:rPr>
        <w:t>el pago de los Derechos de Introducción al Cementerio por el ingreso de los restos del Sr. Restituto Ricardo Pérez.</w:t>
      </w:r>
    </w:p>
    <w:p>
      <w:pPr>
        <w:pStyle w:val="P8"/>
        <w:ind w:hanging="709" w:left="709"/>
        <w:jc w:val="both"/>
        <w:rPr>
          <w:rStyle w:val="C3"/>
          <w:b w:val="1"/>
          <w:sz w:val="24"/>
          <w:u w:val="single"/>
        </w:rPr>
      </w:pP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.2</w:t>
      </w:r>
      <w:r>
        <w:rPr>
          <w:rStyle w:val="C3"/>
          <w:b w:val="1"/>
          <w:sz w:val="24"/>
          <w:u w:val="single"/>
        </w:rPr>
        <w:t>:</w:t>
      </w:r>
      <w:r>
        <w:rPr>
          <w:rStyle w:val="C3"/>
          <w:sz w:val="24"/>
        </w:rPr>
        <w:t xml:space="preserve"> </w:t>
      </w:r>
      <w:r>
        <w:rPr>
          <w:rStyle w:val="C3"/>
          <w:b w:val="1"/>
          <w:sz w:val="24"/>
        </w:rPr>
        <w:t>PO</w:t>
      </w:r>
      <w:r>
        <w:rPr>
          <w:rStyle w:val="C3"/>
          <w:b w:val="1"/>
          <w:sz w:val="24"/>
        </w:rPr>
        <w:t>R</w:t>
      </w:r>
      <w:r>
        <w:rPr>
          <w:rStyle w:val="C3"/>
          <w:sz w:val="24"/>
        </w:rPr>
        <w:t xml:space="preserve"> cada cuota bimestral abonada en término en concepto de Tasa por Servicios de Administración y Mantenimiento de los Cementerios por la Identificación Nº 7982 a partir de la promulgación de la presente Ordenanza se le eximirá del pago de una cuota de la deuda en forma sucesiva y correlativa.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2003-08-28T00:45:00Z</dcterms:created>
  <cp:lastModifiedBy>Ethan Puglia</cp:lastModifiedBy>
  <cp:lastPrinted>2003-08-28T01:54:00Z</cp:lastPrinted>
  <dcterms:modified xsi:type="dcterms:W3CDTF">2019-03-28T17:33:58Z</dcterms:modified>
  <cp:revision>15</cp:revision>
  <dc:title>ORDENANZA  Nº  5354</dc:title>
</cp:coreProperties>
</file>