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B6A51C2" Type="http://schemas.openxmlformats.org/officeDocument/2006/relationships/officeDocument" Target="/word/document.xml" /><Relationship Id="coreR3B6A51C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6578</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Ordenanza Nº 5505 Y sus modificatorias, Ordenanzas Nº 5686, 5812, 5947, 6096, 6175 y 6292; y </w:t>
      </w: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Ordenanza Nº 5505 establece un plan especial de cancelación de deudas;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las Ordenanzas Nº 5686, 5947, 6096, 6175 y 6292 extendieron respectivamente el plazo de vigencia del plan especial de cancelación de deudas que establece la misma;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virtud de extinguirse el plazo de estos beneficios el día 4 de octubre de 2003;</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debido a que aún persisten un importante número de trámites iniciados por los cuales se solicitan exenciones parciales conjuntamente con el pago de la deuda con los beneficios del presente plan de facilidades y la necesidad de mantener el nivel de recaudación logrado en estos períodos, resulta conveniente prorrogar nuevamente la vigencia de esta norma.</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Art.1:</w:t>
      </w:r>
      <w:r>
        <w:rPr>
          <w:rStyle w:val="C3"/>
          <w:b w:val="1"/>
          <w:sz w:val="24"/>
        </w:rPr>
        <w:t xml:space="preserve"> </w:t>
      </w:r>
      <w:r>
        <w:rPr>
          <w:rStyle w:val="C3"/>
          <w:b w:val="1"/>
          <w:sz w:val="24"/>
        </w:rPr>
        <w:t>PRO</w:t>
      </w:r>
      <w:r>
        <w:rPr>
          <w:rStyle w:val="C3"/>
          <w:b w:val="1"/>
          <w:sz w:val="24"/>
        </w:rPr>
        <w:t>RRO</w:t>
      </w:r>
      <w:r>
        <w:rPr>
          <w:rStyle w:val="C3"/>
          <w:b w:val="1"/>
          <w:sz w:val="24"/>
        </w:rPr>
        <w:t>GASE</w:t>
      </w:r>
      <w:r>
        <w:rPr>
          <w:rStyle w:val="C3"/>
          <w:b w:val="1"/>
          <w:sz w:val="24"/>
        </w:rPr>
        <w:t xml:space="preserve"> </w:t>
      </w:r>
      <w:r>
        <w:rPr>
          <w:rStyle w:val="C3"/>
          <w:sz w:val="24"/>
        </w:rPr>
        <w:t xml:space="preserve">hasta el 11 de diciembre de 2003, la vigencia del plan especial de cancelación de deudas establecido por la Ordenanza Nº 5505 Y sus modificatorias  Ordenanzas Nº 5686, 5812, 5947, 6096, 6175 y 6292. </w:t>
      </w:r>
    </w:p>
    <w:p>
      <w:pPr>
        <w:pStyle w:val="P8"/>
        <w:ind w:hanging="709" w:left="709"/>
        <w:jc w:val="right"/>
        <w:rPr>
          <w:rStyle w:val="C3"/>
          <w:sz w:val="24"/>
        </w:rPr>
      </w:pPr>
      <w:r>
        <w:rPr>
          <w:rStyle w:val="C3"/>
          <w:sz w:val="24"/>
        </w:rPr>
        <w:t>...///</w:t>
      </w:r>
    </w:p>
    <w:p>
      <w:pPr>
        <w:pStyle w:val="P8"/>
        <w:ind w:hanging="709" w:left="709"/>
        <w:jc w:val="right"/>
        <w:rPr>
          <w:rStyle w:val="C3"/>
          <w:sz w:val="24"/>
        </w:rPr>
      </w:pPr>
    </w:p>
    <w:p>
      <w:pPr>
        <w:pStyle w:val="P8"/>
        <w:ind w:hanging="709" w:left="709"/>
        <w:jc w:val="right"/>
        <w:rPr>
          <w:rStyle w:val="C3"/>
          <w:sz w:val="24"/>
        </w:rPr>
      </w:pPr>
    </w:p>
    <w:p>
      <w:pPr>
        <w:pStyle w:val="P8"/>
        <w:ind w:hanging="709" w:left="709"/>
        <w:jc w:val="right"/>
        <w:rPr>
          <w:rStyle w:val="C3"/>
          <w:sz w:val="24"/>
        </w:rPr>
      </w:pPr>
    </w:p>
    <w:p>
      <w:pPr>
        <w:pStyle w:val="P8"/>
        <w:ind w:hanging="709" w:left="709"/>
        <w:jc w:val="right"/>
        <w:rPr>
          <w:rStyle w:val="C3"/>
          <w:sz w:val="24"/>
        </w:rPr>
      </w:pPr>
    </w:p>
    <w:p>
      <w:pPr>
        <w:pStyle w:val="P8"/>
        <w:ind w:hanging="709" w:left="709"/>
        <w:rPr>
          <w:rStyle w:val="C3"/>
          <w:sz w:val="24"/>
        </w:rPr>
      </w:pPr>
      <w:r>
        <w:rPr>
          <w:rStyle w:val="C3"/>
          <w:sz w:val="24"/>
        </w:rPr>
        <w:t>...///2.-</w:t>
      </w:r>
    </w:p>
    <w:p>
      <w:pPr>
        <w:pStyle w:val="P8"/>
        <w:ind w:hanging="709" w:left="709"/>
        <w:jc w:val="right"/>
        <w:rPr>
          <w:rStyle w:val="C3"/>
          <w:sz w:val="24"/>
        </w:rPr>
      </w:pPr>
    </w:p>
    <w:p>
      <w:pPr>
        <w:pStyle w:val="P8"/>
        <w:ind w:hanging="709" w:left="709"/>
        <w:jc w:val="right"/>
        <w:rPr>
          <w:rStyle w:val="C3"/>
          <w:sz w:val="24"/>
        </w:rPr>
      </w:pPr>
    </w:p>
    <w:p>
      <w:pPr>
        <w:pStyle w:val="P8"/>
        <w:ind w:hanging="709" w:left="709"/>
        <w:jc w:val="both"/>
        <w:rPr>
          <w:rStyle w:val="C3"/>
          <w:b w:val="1"/>
          <w:sz w:val="24"/>
          <w:u w:val="single"/>
        </w:rPr>
      </w:pPr>
    </w:p>
    <w:p>
      <w:pPr>
        <w:pStyle w:val="P8"/>
        <w:ind w:hanging="709" w:left="709"/>
        <w:jc w:val="both"/>
        <w:rPr>
          <w:rStyle w:val="C3"/>
          <w:sz w:val="24"/>
          <w:u w:val="single"/>
        </w:rPr>
      </w:pPr>
      <w:r>
        <w:rPr>
          <w:rStyle w:val="C3"/>
          <w:b w:val="1"/>
          <w:sz w:val="24"/>
          <w:u w:val="single"/>
        </w:rPr>
        <w:t>Art.2:</w:t>
      </w:r>
      <w:r>
        <w:rPr>
          <w:rStyle w:val="C3"/>
          <w:b w:val="1"/>
          <w:sz w:val="24"/>
        </w:rPr>
        <w:t xml:space="preserve"> </w:t>
      </w:r>
      <w:r>
        <w:rPr>
          <w:rStyle w:val="C3"/>
          <w:b w:val="1"/>
          <w:sz w:val="24"/>
        </w:rPr>
        <w:t>MODIFICAR</w:t>
      </w:r>
      <w:r>
        <w:rPr>
          <w:rStyle w:val="C3"/>
          <w:b w:val="1"/>
          <w:sz w:val="24"/>
        </w:rPr>
        <w:t xml:space="preserve"> </w:t>
      </w:r>
      <w:r>
        <w:rPr>
          <w:rStyle w:val="C3"/>
          <w:sz w:val="24"/>
        </w:rPr>
        <w:t xml:space="preserve">el Art.2 de la Ordenanza Nº 5947 en donde dice: “...plan especial de cancelación de deudas devengadas al 30 de junio  de  2003...” deberá    decir:  “...plan especial de cancelación de deudas devengadas al 30 de setiembre de 2003...”.</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3</w:t>
      </w:r>
      <w:r>
        <w:rPr>
          <w:rStyle w:val="C3"/>
          <w:b w:val="1"/>
          <w:sz w:val="24"/>
          <w:u w:val="single"/>
        </w:rPr>
        <w:t>:</w:t>
      </w:r>
      <w:r>
        <w:rPr>
          <w:rStyle w:val="C3"/>
          <w:sz w:val="24"/>
        </w:rPr>
        <w:t xml:space="preserve"> </w:t>
      </w:r>
      <w:r>
        <w:rPr>
          <w:rStyle w:val="C3"/>
          <w:b w:val="1"/>
          <w:sz w:val="24"/>
        </w:rPr>
        <w:t>COMUNÍQUESE,</w:t>
      </w:r>
      <w:r>
        <w:rPr>
          <w:rStyle w:val="C3"/>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DOS DIAS DEL MES DE OCTUBRE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2003-10-21T05:53:00Z</dcterms:created>
  <cp:lastModifiedBy>Ethan Puglia</cp:lastModifiedBy>
  <cp:lastPrinted>2003-08-26T08:40:00Z</cp:lastPrinted>
  <dcterms:modified xsi:type="dcterms:W3CDTF">2019-03-28T17:33:58Z</dcterms:modified>
  <cp:revision>12</cp:revision>
  <dc:title>ORDENANZA  Nº  5354</dc:title>
</cp:coreProperties>
</file>