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3BB5D61" Type="http://schemas.openxmlformats.org/officeDocument/2006/relationships/officeDocument" Target="/word/document.xml" /><Relationship Id="coreR43BB5D6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6591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Ordenanza  Nº 6416;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Ordenanza Nº 6416 prevé el pago a valores históricos en el caso de cancelación de deuda hasta el día 20 de octubre del corriente;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habiéndose prorrogado la vigencia del plan de facilidades de pago establecido por Ordenanza Nº 5505 y sus modificatorias hasta el día 11 de diciembre de 2003, y ante las demandas efectuadas por los contribuyentes, resulta necesario extender este beneficio.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AUTORIZAR </w:t>
      </w:r>
      <w:r>
        <w:rPr>
          <w:rStyle w:val="C3"/>
          <w:sz w:val="24"/>
        </w:rPr>
        <w:t>al Departamento Ejecutivo a percibir por parte de aquellos contribuyentes que cancelen la totalidad de los importes adeudados en concepto de los diferentes tributos hasta el 30 de setiembre de 2003, a valores históricos, sin los recargos resarcitorios previstos por el Art. 30 de la Ordenanza Nº 3873.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EL</w:t>
      </w:r>
      <w:r>
        <w:rPr>
          <w:rStyle w:val="C3"/>
          <w:sz w:val="24"/>
        </w:rPr>
        <w:t xml:space="preserve"> presente beneficio regirá hasta el día 11 de diciembre de 2003.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2003-10-24T17:27:00Z</dcterms:created>
  <cp:lastModifiedBy>Ethan Puglia</cp:lastModifiedBy>
  <cp:lastPrinted>2003-10-24T17:47:00Z</cp:lastPrinted>
  <dcterms:modified xsi:type="dcterms:W3CDTF">2019-03-28T17:33:58Z</dcterms:modified>
  <cp:revision>14</cp:revision>
  <dc:title>ORDENANZA  Nº  5354</dc:title>
</cp:coreProperties>
</file>