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6F1CB4" Type="http://schemas.openxmlformats.org/officeDocument/2006/relationships/officeDocument" Target="/word/document.xml" /><Relationship Id="coreR6F1CB4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6598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Expediente Nº 903/03 iniciado por la Sra. Sofía Bustos solicitando exención de Tasa por Servicios de Administración y Mantenimiento de los Cementerios; y 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indica que la solicitante es una persona de avanzada edad, viuda, que percibe una pensión mínima insuficiente para atender sus necesidades básicas y su delicada salud;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lo solicitado y otorgando un descuento para el pago de la tasa durante el año 2004, despacho aprobado por unanimidad en Sesión de fecha 16 de octubre de 2003.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Art.1:</w:t>
      </w:r>
      <w:r>
        <w:rPr>
          <w:rStyle w:val="C3"/>
          <w:b w:val="1"/>
          <w:sz w:val="24"/>
        </w:rPr>
        <w:t xml:space="preserve"> EXIMIR </w:t>
      </w:r>
      <w:r>
        <w:rPr>
          <w:rStyle w:val="C3"/>
          <w:sz w:val="24"/>
        </w:rPr>
        <w:t>a la Contribuyente Nº 2330 del pago de la deuda que en concepto de Tasa por Servicios de Administración y Mantenimiento de los Cementerios, mantiene por la Identificación Nº3912, haciendo extensiva la exención hasta el 31 de diciembre de 2003.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Art.2:</w:t>
      </w:r>
      <w:r>
        <w:rPr>
          <w:rStyle w:val="C3"/>
          <w:b w:val="1"/>
          <w:sz w:val="24"/>
        </w:rPr>
        <w:t xml:space="preserve"> EXIMIR</w:t>
      </w:r>
      <w:r>
        <w:rPr>
          <w:rStyle w:val="C3"/>
          <w:sz w:val="24"/>
        </w:rPr>
        <w:t xml:space="preserve"> en un cincuenta por ciento (50%) la cuota correspondiente a la misma identificación durante el año 2004. </w:t>
      </w:r>
    </w:p>
    <w:p>
      <w:pPr>
        <w:pStyle w:val="P8"/>
        <w:ind w:hanging="709" w:left="709"/>
        <w:jc w:val="both"/>
        <w:rPr>
          <w:rStyle w:val="C3"/>
          <w:b w:val="1"/>
          <w:sz w:val="24"/>
          <w:u w:val="single"/>
        </w:rPr>
      </w:pPr>
    </w:p>
    <w:p>
      <w:pPr>
        <w:pStyle w:val="P8"/>
        <w:ind w:hanging="709" w:left="709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Art.3:</w:t>
      </w:r>
      <w:r>
        <w:rPr>
          <w:rStyle w:val="C3"/>
          <w:b w:val="1"/>
          <w:sz w:val="24"/>
        </w:rPr>
        <w:t xml:space="preserve"> COMUNÍQUESE,</w:t>
      </w:r>
      <w:r>
        <w:rPr>
          <w:rStyle w:val="C3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DIECISEIS DIAS DEL MES DE OCTUBRE DEL AÑO DOS MIL TRES.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sectPr>
      <w:type w:val="nextPage"/>
      <w:pgMar w:left="1701" w:right="1701" w:top="1134" w:bottom="1418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paragraph" w:styleId="P8">
    <w:name w:val="Texto sin formato"/>
    <w:basedOn w:val="P0"/>
    <w:next w:val="P8"/>
    <w:pPr/>
    <w:rPr>
      <w:rFonts w:ascii="Courier New" w:hAnsi="Courier New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2003-10-27T07:26:00Z</dcterms:created>
  <cp:lastModifiedBy>Ethan Puglia</cp:lastModifiedBy>
  <cp:lastPrinted>2003-08-26T08:40:00Z</cp:lastPrinted>
  <dcterms:modified xsi:type="dcterms:W3CDTF">2019-03-28T17:33:58Z</dcterms:modified>
  <cp:revision>10</cp:revision>
  <dc:title>ORDENANZA  Nº  5354</dc:title>
</cp:coreProperties>
</file>