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5BC31" Type="http://schemas.openxmlformats.org/officeDocument/2006/relationships/officeDocument" Target="/word/document.xml" /><Relationship Id="coreR6A5BC3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Taller Folclórico Tradicionalista “Hijos de la Tierra” solicitando exención de tasa y se Declare de Interés Municipal y Cultural a la primera Convocatoria “Por el alma de nuestra tierra” a realizarse el próximo 23 de noviembre;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evento se conjugará lo gauchesco y lo aborigen, con la participación de reconocidas instituciones representativas que aportarán valiosas referencias sobre nuestros hermanos aborígenes, investigaciones de sus antepasados, de la cultura de sus pueblos y de las actuales reducciones indígenas;   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loable la labor que realiza este taller por cultivar la tradición de nuestro pueblo y su acervo nativo;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lo solicitado, despacho aprobado por unanimidad en Sesión de fecha 16 de octubre de 2003.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DECLARAR</w:t>
      </w:r>
      <w:r>
        <w:rPr>
          <w:rStyle w:val="C3"/>
          <w:rFonts w:ascii="Courier New" w:hAnsi="Courier New"/>
          <w:sz w:val="24"/>
        </w:rPr>
        <w:t xml:space="preserve"> de Interés Cultural Municipal a la Primera Convocatoria “Por el Alma de Nuestra Tierra” a realizarse el día 23 de noviembre de 2003, organizado por el Taller Folclórico Tradicionalista “Hijos de la Tierra”.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al mencionado evento del pago del cuarenta por ciento (40%) de la Tasa que por Espectáculos Públicos, deba tributar.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6E64945E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07615F36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2003-10-27T09:20:00Z</dcterms:created>
  <cp:lastModifiedBy>Ethan Puglia</cp:lastModifiedBy>
  <cp:lastPrinted>2003-10-27T09:58:00Z</cp:lastPrinted>
  <dcterms:modified xsi:type="dcterms:W3CDTF">2019-03-28T17:33:58Z</dcterms:modified>
  <cp:revision>14</cp:revision>
  <dc:title>ORDENANZA  Nº  5354</dc:title>
</cp:coreProperties>
</file>