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D7C5AAC" Type="http://schemas.openxmlformats.org/officeDocument/2006/relationships/officeDocument" Target="/word/document.xml" /><Relationship Id="coreR6D7C5AAC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6628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la Comisión Directiva de la Biblioteca Popular Nicolás Avellaneda solicitando ayuda económica;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la ayuda para hacer frente a una serie de gastos de mantenimiento de la Biblioteca;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esta Biblioteca funciona en un espacio cedido por la Escuela Manuel Solares, contando con abundante material bibliográfico, pero con pocos ingresos para su mantenimiento;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 la petición en Sesión de fecha 23 de octubre de 2003, se resuelve por unanimidad acceder a otorgar una ayuda. 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OTORGAR</w:t>
      </w:r>
      <w:r>
        <w:rPr>
          <w:rStyle w:val="C3"/>
          <w:sz w:val="24"/>
        </w:rPr>
        <w:t xml:space="preserve">  una ayuda económica por única vez de PESOS TRESCIENTOS ($300.-) a la Comisión Directiva de la Biblioteca Popular Nicolás Avellaneda, para afrontar gastos de mantenimiento.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Aportes a Instituciones Intermedias del Honorable Concejo Deliberante Nº 02.1.3.02.28.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VEINTITRES DIAS DEL MES DE OCTUBRE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Sz w:w="11907" w:h="16840" w:code="0"/>
      <w:pgMar w:left="1701" w:right="1701" w:top="1134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2003-10-31T17:17:00Z</dcterms:created>
  <cp:lastModifiedBy>Ethan Puglia</cp:lastModifiedBy>
  <cp:lastPrinted>2003-10-16T21:06:00Z</cp:lastPrinted>
  <dcterms:modified xsi:type="dcterms:W3CDTF">2019-03-28T17:33:59Z</dcterms:modified>
  <cp:revision>20</cp:revision>
  <dc:title>ORDENANZA  Nº  5354</dc:title>
</cp:coreProperties>
</file>