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A9AC3D" Type="http://schemas.openxmlformats.org/officeDocument/2006/relationships/officeDocument" Target="/word/document.xml" /><Relationship Id="coreR9A9AC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Leandro Eduardo Chesta solicitando por vía de excepción la unión de los lotes 1 y 13 de la Manzana 5 de Barrio El Cañito, comprendida entre las calles Matienzo, Poeta Lugones, Alejandro Dumas y Concejal Rusconi y posterior subdivisión en tres (3) lotes;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lotes resultantes tendrán una superficie menor a lo establecido en el Código de Edificación para esa zona que prevé un frente mínimo de quince (15) metros y una superficie mínima de quinientos (500) metros cuadrados;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lotes fueron adquiridos por tres hermanos con la finalidad de construir sus viviendas individuales; 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FOS de las viviendas a construir en el caso más desfavorable es del veintiseis por ciento (26%), es decir casi la mitad del FOS permitido que es del cincuenta por ciento (50%);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consultados los vecinos colindantes, no se oponen y no se afecta la morfología de la zona;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Obras Públicas,  la misma emite despacho accediendo a lo solicitado, despacho aprobado por unanimidad en Sesión de fecha 30 de octubre de 2003.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sz w:val="24"/>
        </w:rPr>
        <w:t xml:space="preserve"> la unión y posterior subdivisión de los lotes 1 y 13 de la Manzana 5 de Barrio El Cañito conforme a los croquis que como Anexo 2 y 3 se adjuntan a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UT</w:t>
      </w:r>
      <w:r>
        <w:rPr>
          <w:rStyle w:val="C3"/>
          <w:rFonts w:ascii="Courier New" w:hAnsi="Courier New"/>
          <w:b w:val="1"/>
          <w:sz w:val="24"/>
        </w:rPr>
        <w:t>ORIZAR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solamente la construcción de una planta en cada uno de los lotes resultantes.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07B3DA2E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0AACAE72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2003-11-01T12:33:00Z</dcterms:created>
  <cp:lastModifiedBy>Ethan Puglia</cp:lastModifiedBy>
  <cp:lastPrinted>2003-08-16T18:16:00Z</cp:lastPrinted>
  <dcterms:modified xsi:type="dcterms:W3CDTF">2019-03-28T17:33:59Z</dcterms:modified>
  <cp:revision>15</cp:revision>
  <dc:title>ORDENANZA  Nº  5354</dc:title>
</cp:coreProperties>
</file>