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16C28B4" Type="http://schemas.openxmlformats.org/officeDocument/2006/relationships/officeDocument" Target="/word/document.xml" /><Relationship Id="coreR616C28B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6653</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1227/01 iniciado por la Sra. Olga Rescala solicitando exención de Tasa por Servicios a la Propiedad; y </w:t>
      </w: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estudio socioeconómico realizado indica que la solicitante es una persona de avanzada edad, que realiza trabajos inestables con escasos recursos, avalado lo expresado por declaración jurada realizada ante autoridad policial avalada por testigos;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otorgando una exención parcial y facilitando el pago del saldo no exento, despacho aprobado por unanimidad en Sesión de fecha 6 de noviembre de 2003.</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w:t>
      </w:r>
      <w:r>
        <w:rPr>
          <w:rStyle w:val="C3"/>
          <w:b w:val="1"/>
          <w:sz w:val="24"/>
          <w:u w:val="single"/>
        </w:rPr>
        <w:t>1:</w:t>
      </w:r>
      <w:r>
        <w:rPr>
          <w:rStyle w:val="C3"/>
          <w:b w:val="1"/>
          <w:sz w:val="24"/>
        </w:rPr>
        <w:t xml:space="preserve"> </w:t>
      </w:r>
      <w:r>
        <w:rPr>
          <w:rStyle w:val="C3"/>
          <w:b w:val="1"/>
          <w:sz w:val="24"/>
        </w:rPr>
        <w:t>EXIMIR</w:t>
      </w:r>
      <w:r>
        <w:rPr>
          <w:rStyle w:val="C3"/>
          <w:b w:val="1"/>
          <w:sz w:val="24"/>
        </w:rPr>
        <w:t xml:space="preserve"> </w:t>
      </w:r>
      <w:r>
        <w:rPr>
          <w:rStyle w:val="C3"/>
          <w:sz w:val="24"/>
        </w:rPr>
        <w:t xml:space="preserve">a la Contribuyente Nº 935 en un cien por ciento (100%) la deuda no prescripta que en concepto de Tasa por Servicios a la Propiedad mantiene con el Municipio al 31 de diciembre de 1999, por el inmueble designación catastral 01-01-203-027-000, incluido plan de pagos Nº962.509, autorizando al Departamento Ejecutivo a otorgar por los períodos no eximidos correspondientes a los años 2000, 2001, 2002 y 2003, un plan de pagos conforme a las Ordenanzas vigentes, pudiendo cancelar de contado el total de la deuda a valores históricos.  </w:t>
      </w:r>
    </w:p>
    <w:p>
      <w:pPr>
        <w:ind w:hanging="709" w:left="709"/>
        <w:jc w:val="both"/>
        <w:rPr>
          <w:rStyle w:val="C3"/>
          <w:rFonts w:ascii="Courier New" w:hAnsi="Courier New"/>
          <w:b w:val="1"/>
          <w:sz w:val="24"/>
          <w:u w:val="single"/>
        </w:rPr>
      </w:pP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 xml:space="preserve">SOLICITAR </w:t>
      </w:r>
      <w:r>
        <w:rPr>
          <w:rStyle w:val="C3"/>
          <w:rFonts w:ascii="Courier New" w:hAnsi="Courier New"/>
          <w:sz w:val="24"/>
        </w:rPr>
        <w:t>al Departamento Ejecutivo desestime la intimación que se hubiere realizado.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SEIS DIAS DEL MES DE NOVIEMBRE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134"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2003-11-04T02:06:00Z</dcterms:created>
  <cp:lastModifiedBy>Ethan Puglia</cp:lastModifiedBy>
  <cp:lastPrinted>2003-11-04T02:34:00Z</cp:lastPrinted>
  <dcterms:modified xsi:type="dcterms:W3CDTF">2019-03-28T17:33:59Z</dcterms:modified>
  <cp:revision>12</cp:revision>
  <dc:title>ORDENANZA  Nº  5354</dc:title>
</cp:coreProperties>
</file>