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DAFB5D" Type="http://schemas.openxmlformats.org/officeDocument/2006/relationships/officeDocument" Target="/word/document.xml" /><Relationship Id="coreR15DAFB5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6714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525/I/02 iniciado con nota del Sr. Manuel Eleuterio Iriarte solicitando exención de deuda  de Tasa por Servicios de Administración y Mantenimiento de los Cementerios y baja de la Identificación Nº 2704;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se trata de una persona de avanzada edad, sin trabajo, subsistiendo con la ayuda de su hermana;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Administración de Cementerio informa que los restos pueden pasar a osario;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20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la deuda que a la fecha mantiene con el Municipio en concepto de Tasa por Servicios de Administración y Mantenimiento de los Cementerios a la  Identificación Nº 2704, otorgando la baja de los restos de Clementina Luna, eximiendo el pago de los Derechos por traslado.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SOLICITAR</w:t>
      </w:r>
      <w:r>
        <w:rPr>
          <w:rStyle w:val="C3"/>
          <w:sz w:val="24"/>
        </w:rPr>
        <w:t xml:space="preserve"> al Departamento Ejecutivo interceda ante el procurador actuante a fin de dejar sin efecto el juicio iniciado para percibir lo adeudado y renuncie a los honorarios conforme a lo establecido en el convenio que tiene suscripto con el Municipio. 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2003-12-05T10:08:00Z</dcterms:created>
  <cp:lastModifiedBy>Ethan Puglia</cp:lastModifiedBy>
  <cp:lastPrinted>2003-11-07T19:32:00Z</cp:lastPrinted>
  <dcterms:modified xsi:type="dcterms:W3CDTF">2019-03-28T17:34:00Z</dcterms:modified>
  <cp:revision>18</cp:revision>
  <dc:title>ORDENANZA  Nº  5354</dc:title>
</cp:coreProperties>
</file>