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C4A3CE1" Type="http://schemas.openxmlformats.org/officeDocument/2006/relationships/officeDocument" Target="/word/document.xml" /><Relationship Id="coreR1C4A3CE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6715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526/I/02 iniciado con nota de la Sra. Catalina Iriarte solicitando exención de deuda de Tasa por Servicios de Administración y Mantenimiento de los Cementerios y baja de la Identificación Nº 7584;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la incapacidad de pago de este grupo familiar debido a los magros ingresos que percibe la solicitante, insuficientes para atender sus necesidades básicas;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20 de noviembre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</w:t>
      </w:r>
      <w:r>
        <w:rPr>
          <w:rStyle w:val="C3"/>
          <w:b w:val="1"/>
          <w:sz w:val="24"/>
          <w:u w:val="single"/>
        </w:rPr>
        <w:t>.</w:t>
      </w:r>
      <w:r>
        <w:rPr>
          <w:rStyle w:val="C3"/>
          <w:b w:val="1"/>
          <w:sz w:val="24"/>
          <w:u w:val="single"/>
        </w:rPr>
        <w:t>1: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EXIMIR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 xml:space="preserve">la deuda que a la fecha mantiene con el Municipio en concepto de Tasa por Servicios de Administración y Mantenimiento de los Cementerios la  Identificación Nº 7584, autorizando la baja de los restos del Sr. Cirilo Iriarte eximiendo del pago de los Derechos de traslado.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</w:t>
      </w:r>
      <w:r>
        <w:rPr>
          <w:rStyle w:val="C3"/>
          <w:b w:val="1"/>
          <w:sz w:val="24"/>
          <w:u w:val="single"/>
        </w:rPr>
        <w:t>.</w:t>
      </w:r>
      <w:r>
        <w:rPr>
          <w:rStyle w:val="C3"/>
          <w:b w:val="1"/>
          <w:sz w:val="24"/>
          <w:u w:val="single"/>
        </w:rPr>
        <w:t>2: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SOLICITAR</w:t>
      </w:r>
      <w:r>
        <w:rPr>
          <w:rStyle w:val="C3"/>
          <w:sz w:val="24"/>
        </w:rPr>
        <w:t xml:space="preserve"> al Departamento Ejecutivo interceda ante el procurador actuante a fin de dejar sin efecto lo actuado, renunciando a sus honorarios conforme a lo establecido en el convenio que tiene suscripto con el Municipio. </w:t>
      </w: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VEINTE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2003-12-05T11:04:00Z</dcterms:created>
  <cp:lastModifiedBy>Ethan Puglia</cp:lastModifiedBy>
  <cp:lastPrinted>2003-12-05T10:52:00Z</cp:lastPrinted>
  <dcterms:modified xsi:type="dcterms:W3CDTF">2019-03-28T17:34:00Z</dcterms:modified>
  <cp:revision>11</cp:revision>
  <dc:title>ORDENANZA  Nº  5354</dc:title>
</cp:coreProperties>
</file>