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724BD" Type="http://schemas.openxmlformats.org/officeDocument/2006/relationships/officeDocument" Target="/word/document.xml" /><Relationship Id="coreR1724B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rPr>
      </w:pPr>
      <w:r>
        <w:rPr>
          <w:rStyle w:val="C3"/>
          <w:rFonts w:ascii="Courier New" w:hAnsi="Courier New"/>
        </w:rPr>
        <w:t xml:space="preserve">ORDENANZA  Nº 6782</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1593/03 iniciado por el Sr. Eduardo Antonio González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beneficiario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al Sr. Eduardo Antonio González, D.N.I. Nº 16.625.150 el lote designación catastral 03-01-312-014, de Barrio Parque San Juan.</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E</w:t>
      </w:r>
      <w:r>
        <w:rPr>
          <w:rStyle w:val="C3"/>
          <w:b w:val="1"/>
          <w:sz w:val="24"/>
        </w:rPr>
        <w:t>L</w:t>
      </w:r>
      <w:r>
        <w:rPr>
          <w:rStyle w:val="C3"/>
          <w:sz w:val="24"/>
        </w:rPr>
        <w:t xml:space="preserve"> beneficiario deberá edificar en un plazo máximo de dieciocho (18) meses a partir de la promulgación de la presente Ordenanza, según el correspondiente plano aprobado por las oficinas técnicas correspondientes.</w:t>
      </w:r>
    </w:p>
    <w:p>
      <w:pPr>
        <w:pStyle w:val="P8"/>
        <w:ind w:hanging="709" w:left="709"/>
        <w:jc w:val="right"/>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el beneficiario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el beneficiario de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del solicitante y su grupo familiar siendo intransferible por el término de diez (10) años.</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del beneficiari.</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2004-01-22T12:42:00Z</dcterms:created>
  <cp:lastModifiedBy>Ethan Puglia</cp:lastModifiedBy>
  <cp:lastPrinted>2004-01-22T12:39:00Z</cp:lastPrinted>
  <dcterms:modified xsi:type="dcterms:W3CDTF">2019-03-28T17:34:02Z</dcterms:modified>
  <cp:revision>4</cp:revision>
  <dc:title>ORDENANZA  Nº  5354</dc:title>
</cp:coreProperties>
</file>