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A0CA70" Type="http://schemas.openxmlformats.org/officeDocument/2006/relationships/officeDocument" Target="/word/document.xml" /><Relationship Id="coreR2A0CA7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6793</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El Expediente Nº 129/03 iniciado por el Sr. Oscar Domingo Quaquarelli solicitando exención de deudas de Tasa por Servicios de Administración y Mantenimiento de los Cementerios; y </w:t>
      </w:r>
    </w:p>
    <w:p>
      <w:pPr>
        <w:rPr>
          <w:rStyle w:val="C3"/>
        </w:rPr>
      </w:pPr>
    </w:p>
    <w:p>
      <w:pPr>
        <w:rPr>
          <w:rStyle w:val="C3"/>
        </w:rPr>
      </w:pPr>
    </w:p>
    <w:p>
      <w:pPr>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estudio socioeconómico realizado indica que se trata de una persona mayor que vive sola y no posee jubilación, subsistiendo con modestos ingresos provenientes de un taller de bicicletas;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se anexa Declaración Jurada realizada por el solicitante ante autoridad policial avalada por testigos, donde se declara que el peticionante no dispone de recursos para afrontar el pago de su deuda;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accediendo en parte a lo solicitado, despacho aprobado por unanimidad en Sesión de fecha 27 de noviembre de 2003.</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w:t>
      </w:r>
      <w:r>
        <w:rPr>
          <w:rStyle w:val="C3"/>
          <w:b w:val="1"/>
          <w:sz w:val="24"/>
          <w:u w:val="single"/>
        </w:rPr>
        <w:t>.</w:t>
      </w:r>
      <w:r>
        <w:rPr>
          <w:rStyle w:val="C3"/>
          <w:b w:val="1"/>
          <w:sz w:val="24"/>
          <w:u w:val="single"/>
        </w:rPr>
        <w:t>1</w:t>
      </w:r>
      <w:r>
        <w:rPr>
          <w:rStyle w:val="C3"/>
          <w:b w:val="1"/>
          <w:sz w:val="24"/>
          <w:u w:val="single"/>
        </w:rPr>
        <w:t>:</w:t>
      </w:r>
      <w:r>
        <w:rPr>
          <w:rStyle w:val="C3"/>
          <w:b w:val="1"/>
          <w:sz w:val="24"/>
        </w:rPr>
        <w:t xml:space="preserve"> EXIMIR</w:t>
      </w:r>
      <w:r>
        <w:rPr>
          <w:rStyle w:val="C3"/>
          <w:sz w:val="24"/>
        </w:rPr>
        <w:t xml:space="preserve"> al Contribuyente Nº 13009 de la deuda no prescripta que en concepto de Tasa por Servicios de Administración y Mantenimiento de los Cementerios mantiene con el Municipio por la Identificación Nº 4574, dado que los restos que allí se encontraban fueron traslados a la Identificación Nº 7938 en el año 2001. </w:t>
      </w:r>
    </w:p>
    <w:p>
      <w:pPr>
        <w:pStyle w:val="P8"/>
        <w:ind w:hanging="709" w:left="709"/>
        <w:jc w:val="right"/>
        <w:rPr>
          <w:rStyle w:val="C3"/>
          <w:sz w:val="24"/>
        </w:rPr>
      </w:pPr>
      <w:r>
        <w:rPr>
          <w:rStyle w:val="C3"/>
          <w:sz w:val="24"/>
        </w:rPr>
        <w:t>...///</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sz w:val="24"/>
        </w:rPr>
        <w:t>...///2.-</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w:t>
      </w:r>
      <w:r>
        <w:rPr>
          <w:rStyle w:val="C3"/>
          <w:b w:val="1"/>
          <w:sz w:val="24"/>
          <w:u w:val="single"/>
        </w:rPr>
        <w:t>2</w:t>
      </w:r>
      <w:r>
        <w:rPr>
          <w:rStyle w:val="C3"/>
          <w:b w:val="1"/>
          <w:sz w:val="24"/>
          <w:u w:val="single"/>
        </w:rPr>
        <w:t>:</w:t>
      </w:r>
      <w:r>
        <w:rPr>
          <w:rStyle w:val="C3"/>
          <w:b w:val="1"/>
          <w:sz w:val="24"/>
        </w:rPr>
        <w:t xml:space="preserve"> </w:t>
      </w:r>
      <w:r>
        <w:rPr>
          <w:rStyle w:val="C3"/>
          <w:b w:val="1"/>
          <w:sz w:val="24"/>
        </w:rPr>
        <w:t>E</w:t>
      </w:r>
      <w:r>
        <w:rPr>
          <w:rStyle w:val="C3"/>
          <w:b w:val="1"/>
          <w:sz w:val="24"/>
        </w:rPr>
        <w:t>XIMIR</w:t>
      </w:r>
      <w:r>
        <w:rPr>
          <w:rStyle w:val="C3"/>
          <w:b w:val="1"/>
          <w:sz w:val="24"/>
        </w:rPr>
        <w:t xml:space="preserve"> </w:t>
      </w:r>
      <w:r>
        <w:rPr>
          <w:rStyle w:val="C3"/>
          <w:sz w:val="24"/>
        </w:rPr>
        <w:t>la deuda que en concepto de Tasa por Servicios de Administración y Mantenimiento de los Cementerios mantiene la Identificación Nº 7938 al 31 de diciembre de 2001, incluido Plan de Pagos Nº 877203 y establecer la tasa a partir del 01/2002 a la fecha en PESOS CINCO ($5.-) por bimestre.</w:t>
      </w:r>
    </w:p>
    <w:p>
      <w:pPr>
        <w:pStyle w:val="P8"/>
        <w:ind w:hanging="709" w:left="709"/>
        <w:jc w:val="both"/>
        <w:rPr>
          <w:rStyle w:val="C3"/>
          <w:b w:val="1"/>
          <w:sz w:val="24"/>
          <w:u w:val="single"/>
        </w:rPr>
      </w:pPr>
    </w:p>
    <w:p>
      <w:pPr>
        <w:pStyle w:val="P8"/>
        <w:ind w:hanging="709" w:left="709"/>
        <w:jc w:val="both"/>
        <w:rPr>
          <w:rStyle w:val="C3"/>
          <w:b w:val="1"/>
          <w:sz w:val="24"/>
          <w:u w:val="single"/>
        </w:rPr>
      </w:pPr>
      <w:r>
        <w:rPr>
          <w:rStyle w:val="C3"/>
          <w:b w:val="1"/>
          <w:sz w:val="24"/>
          <w:u w:val="single"/>
        </w:rPr>
        <w:t>Art.</w:t>
      </w:r>
      <w:r>
        <w:rPr>
          <w:rStyle w:val="C3"/>
          <w:b w:val="1"/>
          <w:sz w:val="24"/>
          <w:u w:val="single"/>
        </w:rPr>
        <w:t>3</w:t>
      </w:r>
      <w:r>
        <w:rPr>
          <w:rStyle w:val="C3"/>
          <w:sz w:val="24"/>
        </w:rPr>
        <w:t xml:space="preserve">: </w:t>
      </w:r>
      <w:r>
        <w:rPr>
          <w:rStyle w:val="C3"/>
          <w:b w:val="1"/>
          <w:sz w:val="24"/>
        </w:rPr>
        <w:t>S</w:t>
      </w:r>
      <w:r>
        <w:rPr>
          <w:rStyle w:val="C3"/>
          <w:b w:val="1"/>
          <w:sz w:val="24"/>
        </w:rPr>
        <w:t>OLICITAR</w:t>
      </w:r>
      <w:r>
        <w:rPr>
          <w:rStyle w:val="C3"/>
          <w:b w:val="1"/>
          <w:sz w:val="24"/>
        </w:rPr>
        <w:t xml:space="preserve"> </w:t>
      </w:r>
      <w:r>
        <w:rPr>
          <w:rStyle w:val="C3"/>
          <w:sz w:val="24"/>
        </w:rPr>
        <w:t>al Departamento Ejecutivo interceda ante el procurador actuante a fin de dejar sin efecto lo actuado y renuncie a sus honorarios conforme a lo establecido en el convenio que tiene suscripto con el Municipio.</w:t>
      </w:r>
      <w:r>
        <w:rPr>
          <w:rStyle w:val="C3"/>
          <w:b w:val="1"/>
          <w:sz w:val="24"/>
          <w:u w:val="single"/>
        </w:rPr>
        <w:t xml:space="preserve"> </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4</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pStyle w:val="P7"/>
        <w:rPr>
          <w:rStyle w:val="C3"/>
          <w:rFonts w:ascii="Courier New" w:hAnsi="Courier New"/>
        </w:rPr>
      </w:pPr>
      <w:r>
        <w:rPr>
          <w:rStyle w:val="C3"/>
          <w:rFonts w:ascii="Courier New" w:hAnsi="Courier New"/>
        </w:rPr>
        <w:t>DADA EN LA SALA DE SESIONES DEL HONORABLE CONCEJO DELIBERANTE A VEINTISIETE DIAS DEL MES DE NOVIEMBRE DEL AÑO DOS MIL TRES.</w:t>
      </w:r>
    </w:p>
    <w:p>
      <w:pPr>
        <w:pStyle w:val="P7"/>
        <w:rPr>
          <w:rStyle w:val="C3"/>
          <w:rFonts w:ascii="Courier New" w:hAnsi="Courier New"/>
        </w:rPr>
      </w:pPr>
    </w:p>
    <w:sectPr>
      <w:type w:val="nextPage"/>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2003-12-12T03:30:00Z</dcterms:created>
  <cp:lastModifiedBy>Ethan Puglia</cp:lastModifiedBy>
  <cp:lastPrinted>2003-12-12T03:54:00Z</cp:lastPrinted>
  <dcterms:modified xsi:type="dcterms:W3CDTF">2019-03-28T17:34:02Z</dcterms:modified>
  <cp:revision>10</cp:revision>
  <dc:title>ORDENANZA  Nº  5354</dc:title>
</cp:coreProperties>
</file>